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490"/>
        <w:gridCol w:w="34"/>
        <w:gridCol w:w="33"/>
        <w:gridCol w:w="5643"/>
        <w:gridCol w:w="1413"/>
      </w:tblGrid>
      <w:tr w:rsidR="000E1AA7" w:rsidRPr="007F259E" w14:paraId="0A3239A0" w14:textId="0FAEFC37" w:rsidTr="000E1AA7">
        <w:tc>
          <w:tcPr>
            <w:tcW w:w="1524" w:type="dxa"/>
            <w:gridSpan w:val="2"/>
            <w:shd w:val="clear" w:color="auto" w:fill="CFE9FF"/>
            <w:vAlign w:val="bottom"/>
          </w:tcPr>
          <w:p w14:paraId="2CCC6576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F259E">
              <w:rPr>
                <w:rFonts w:ascii="Arial" w:hAnsi="Arial" w:cs="Arial"/>
                <w:sz w:val="18"/>
                <w:szCs w:val="18"/>
              </w:rPr>
              <w:t>0900-0945</w:t>
            </w:r>
          </w:p>
          <w:p w14:paraId="3C93B923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shd w:val="clear" w:color="auto" w:fill="CFE9FF"/>
            <w:vAlign w:val="bottom"/>
          </w:tcPr>
          <w:p w14:paraId="675F95C2" w14:textId="77777777" w:rsidR="000E1AA7" w:rsidRPr="007F259E" w:rsidRDefault="000E1AA7" w:rsidP="000E1AA7">
            <w:pPr>
              <w:ind w:left="76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Registration and coffee</w:t>
            </w:r>
          </w:p>
          <w:p w14:paraId="5ACA17C0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CFE9FF"/>
            <w:vAlign w:val="bottom"/>
          </w:tcPr>
          <w:p w14:paraId="11406B11" w14:textId="329D621F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E78E3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7C7E596F" w14:textId="6649F923" w:rsidTr="000E1AA7">
        <w:tc>
          <w:tcPr>
            <w:tcW w:w="1524" w:type="dxa"/>
            <w:gridSpan w:val="2"/>
            <w:shd w:val="clear" w:color="auto" w:fill="19BEFF"/>
            <w:vAlign w:val="bottom"/>
          </w:tcPr>
          <w:p w14:paraId="13B584D4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0945-1045</w:t>
            </w:r>
          </w:p>
          <w:p w14:paraId="085D4074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shd w:val="clear" w:color="auto" w:fill="19BEFF"/>
            <w:vAlign w:val="bottom"/>
          </w:tcPr>
          <w:p w14:paraId="1017E105" w14:textId="77777777" w:rsidR="000E1AA7" w:rsidRDefault="000E1AA7" w:rsidP="000E1AA7">
            <w:pPr>
              <w:ind w:left="76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Introductory session</w:t>
            </w:r>
          </w:p>
          <w:p w14:paraId="457B8A66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19BEFF"/>
            <w:vAlign w:val="bottom"/>
          </w:tcPr>
          <w:p w14:paraId="76E012B4" w14:textId="2B2F0264" w:rsidR="000E1AA7" w:rsidRPr="007F259E" w:rsidRDefault="000E1AA7" w:rsidP="000E1AA7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60 mins</w:t>
            </w:r>
          </w:p>
          <w:p w14:paraId="3EE7AEE6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7CC75BFD" w14:textId="44A6F1D7" w:rsidTr="000E1AA7">
        <w:trPr>
          <w:trHeight w:val="414"/>
        </w:trPr>
        <w:tc>
          <w:tcPr>
            <w:tcW w:w="7200" w:type="dxa"/>
            <w:gridSpan w:val="4"/>
          </w:tcPr>
          <w:p w14:paraId="0D4074A3" w14:textId="1BE917D0" w:rsidR="000E1AA7" w:rsidRPr="007F259E" w:rsidRDefault="000E1AA7" w:rsidP="000E1A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Opening words</w:t>
            </w:r>
          </w:p>
        </w:tc>
        <w:tc>
          <w:tcPr>
            <w:tcW w:w="1413" w:type="dxa"/>
          </w:tcPr>
          <w:p w14:paraId="53989C79" w14:textId="77777777" w:rsidR="000E1AA7" w:rsidRPr="007F259E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38F2FE62" w14:textId="77777777" w:rsidTr="000E1AA7">
        <w:trPr>
          <w:trHeight w:val="414"/>
        </w:trPr>
        <w:tc>
          <w:tcPr>
            <w:tcW w:w="7200" w:type="dxa"/>
            <w:gridSpan w:val="4"/>
          </w:tcPr>
          <w:p w14:paraId="3A2BAB0C" w14:textId="77777777" w:rsidR="000E1AA7" w:rsidRDefault="000E1AA7" w:rsidP="000E1A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Clinical diabetes and Endocrinology- What it’s all about</w:t>
            </w:r>
          </w:p>
          <w:p w14:paraId="3D494DA5" w14:textId="384DCE1E" w:rsidR="000E1AA7" w:rsidRPr="007F259E" w:rsidRDefault="000E1AA7" w:rsidP="000E1AA7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Tah</w:t>
            </w:r>
            <w:r w:rsidRPr="007F259E">
              <w:rPr>
                <w:rFonts w:ascii="Arial" w:hAnsi="Arial" w:cs="Arial"/>
                <w:sz w:val="16"/>
                <w:szCs w:val="16"/>
              </w:rPr>
              <w:t>seen Chowdhury</w:t>
            </w:r>
          </w:p>
        </w:tc>
        <w:tc>
          <w:tcPr>
            <w:tcW w:w="1413" w:type="dxa"/>
          </w:tcPr>
          <w:p w14:paraId="78087678" w14:textId="77777777" w:rsidR="000E1AA7" w:rsidRP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30 mins</w:t>
            </w:r>
          </w:p>
          <w:p w14:paraId="40347ED8" w14:textId="77777777" w:rsid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7F4E1F20" w14:textId="77777777" w:rsidTr="000E1AA7">
        <w:trPr>
          <w:trHeight w:val="414"/>
        </w:trPr>
        <w:tc>
          <w:tcPr>
            <w:tcW w:w="7200" w:type="dxa"/>
            <w:gridSpan w:val="4"/>
          </w:tcPr>
          <w:p w14:paraId="623331F1" w14:textId="77777777" w:rsidR="000E1AA7" w:rsidRDefault="000E1AA7" w:rsidP="000E1A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Career pathway &amp; opportunities</w:t>
            </w:r>
          </w:p>
          <w:p w14:paraId="5180A852" w14:textId="2578FA0F" w:rsidR="000E1AA7" w:rsidRPr="007F259E" w:rsidRDefault="000E1AA7" w:rsidP="000E1AA7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6"/>
                <w:szCs w:val="16"/>
              </w:rPr>
              <w:t>Dr Amar Puttana</w:t>
            </w:r>
          </w:p>
        </w:tc>
        <w:tc>
          <w:tcPr>
            <w:tcW w:w="1413" w:type="dxa"/>
          </w:tcPr>
          <w:p w14:paraId="5870F019" w14:textId="0D2B1FAE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15 mins</w:t>
            </w:r>
          </w:p>
          <w:p w14:paraId="4FC62389" w14:textId="77777777" w:rsid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20F85950" w14:textId="77777777" w:rsidTr="000E1AA7">
        <w:trPr>
          <w:trHeight w:val="414"/>
        </w:trPr>
        <w:tc>
          <w:tcPr>
            <w:tcW w:w="7200" w:type="dxa"/>
            <w:gridSpan w:val="4"/>
          </w:tcPr>
          <w:p w14:paraId="6DA55B63" w14:textId="77777777" w:rsidR="000E1AA7" w:rsidRDefault="000E1AA7" w:rsidP="000E1A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8"/>
                <w:szCs w:val="18"/>
              </w:rPr>
              <w:t>CV building for D&amp;E- enhancing your chances of getting a D&amp;E training post</w:t>
            </w:r>
          </w:p>
          <w:p w14:paraId="3D601316" w14:textId="06D85CB1" w:rsidR="000E1AA7" w:rsidRPr="007F259E" w:rsidRDefault="000E1AA7" w:rsidP="000E1AA7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sz w:val="16"/>
                <w:szCs w:val="16"/>
              </w:rPr>
              <w:t>Dr Amar Puttana</w:t>
            </w:r>
          </w:p>
        </w:tc>
        <w:tc>
          <w:tcPr>
            <w:tcW w:w="1413" w:type="dxa"/>
          </w:tcPr>
          <w:p w14:paraId="29C90CAF" w14:textId="4A6B062A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15 mins</w:t>
            </w:r>
          </w:p>
        </w:tc>
      </w:tr>
      <w:tr w:rsidR="007F259E" w:rsidRPr="007F259E" w14:paraId="2DF2A7DA" w14:textId="77777777" w:rsidTr="000E1AA7">
        <w:tc>
          <w:tcPr>
            <w:tcW w:w="8613" w:type="dxa"/>
            <w:gridSpan w:val="5"/>
            <w:shd w:val="clear" w:color="auto" w:fill="CFE9FF"/>
          </w:tcPr>
          <w:p w14:paraId="072103C2" w14:textId="77777777" w:rsidR="007F259E" w:rsidRPr="007F259E" w:rsidRDefault="007F259E" w:rsidP="000E1A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259E">
              <w:rPr>
                <w:rFonts w:ascii="Arial" w:hAnsi="Arial" w:cs="Arial"/>
                <w:i/>
                <w:sz w:val="18"/>
                <w:szCs w:val="18"/>
              </w:rPr>
              <w:t>Group A: Introduction to Diabetes AM, Endocrinology PM</w:t>
            </w:r>
          </w:p>
          <w:p w14:paraId="1899CCEC" w14:textId="77777777" w:rsidR="007F259E" w:rsidRPr="007F259E" w:rsidRDefault="007F259E" w:rsidP="000E1AA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F259E">
              <w:rPr>
                <w:rFonts w:ascii="Arial" w:hAnsi="Arial" w:cs="Arial"/>
                <w:i/>
                <w:sz w:val="18"/>
                <w:szCs w:val="18"/>
              </w:rPr>
              <w:t>Group B: Introduction to Endocrinology AM, Diabetes PM</w:t>
            </w:r>
          </w:p>
          <w:p w14:paraId="5F5729FD" w14:textId="77777777" w:rsidR="007F259E" w:rsidRPr="007F259E" w:rsidRDefault="007F259E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3E6CC4EB" w14:textId="2C7401AF" w:rsidTr="000F3CC9">
        <w:tc>
          <w:tcPr>
            <w:tcW w:w="1490" w:type="dxa"/>
            <w:shd w:val="clear" w:color="auto" w:fill="19BEFF"/>
          </w:tcPr>
          <w:p w14:paraId="0AF1D5D3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1100-1230</w:t>
            </w:r>
          </w:p>
          <w:p w14:paraId="0BE3D4F0" w14:textId="1B71D12A" w:rsidR="000E1AA7" w:rsidRPr="007F259E" w:rsidRDefault="000E1AA7" w:rsidP="000E1AA7">
            <w:pPr>
              <w:tabs>
                <w:tab w:val="left" w:pos="34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1330-1500</w:t>
            </w:r>
          </w:p>
        </w:tc>
        <w:tc>
          <w:tcPr>
            <w:tcW w:w="5710" w:type="dxa"/>
            <w:gridSpan w:val="3"/>
            <w:shd w:val="clear" w:color="auto" w:fill="19BEFF"/>
          </w:tcPr>
          <w:p w14:paraId="49E34391" w14:textId="77777777" w:rsidR="000E1AA7" w:rsidRDefault="000E1AA7" w:rsidP="000E1AA7">
            <w:pPr>
              <w:ind w:left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Introduction to Diabetes</w:t>
            </w:r>
          </w:p>
          <w:p w14:paraId="7194C556" w14:textId="77777777" w:rsidR="000E1AA7" w:rsidRPr="007F259E" w:rsidRDefault="000E1AA7" w:rsidP="000E1AA7">
            <w:pPr>
              <w:tabs>
                <w:tab w:val="left" w:pos="348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19BEFF"/>
          </w:tcPr>
          <w:p w14:paraId="649715B4" w14:textId="77777777" w:rsidR="000E1AA7" w:rsidRDefault="000E1AA7" w:rsidP="000F3C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mins</w:t>
            </w:r>
          </w:p>
          <w:p w14:paraId="797160E6" w14:textId="77777777" w:rsidR="000E1AA7" w:rsidRPr="007F259E" w:rsidRDefault="000E1AA7" w:rsidP="000E1AA7">
            <w:pPr>
              <w:tabs>
                <w:tab w:val="left" w:pos="348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673772BE" w14:textId="2AA6DAEA" w:rsidTr="000F3CC9">
        <w:trPr>
          <w:trHeight w:val="376"/>
        </w:trPr>
        <w:tc>
          <w:tcPr>
            <w:tcW w:w="7200" w:type="dxa"/>
            <w:gridSpan w:val="4"/>
          </w:tcPr>
          <w:p w14:paraId="67A35607" w14:textId="77777777" w:rsidR="000E1AA7" w:rsidRDefault="000E1AA7" w:rsidP="000E1A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introduction to clinical diabetes as a specialty</w:t>
            </w:r>
          </w:p>
          <w:p w14:paraId="6CA3E93B" w14:textId="2BA60BB8" w:rsidR="000E1AA7" w:rsidRPr="000E1AA7" w:rsidRDefault="000E1AA7" w:rsidP="000F3CC9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Tah</w:t>
            </w:r>
            <w:r w:rsidRPr="007F259E">
              <w:rPr>
                <w:rFonts w:ascii="Arial" w:hAnsi="Arial" w:cs="Arial"/>
                <w:sz w:val="16"/>
                <w:szCs w:val="16"/>
              </w:rPr>
              <w:t>seen Chowdhury</w:t>
            </w:r>
          </w:p>
        </w:tc>
        <w:tc>
          <w:tcPr>
            <w:tcW w:w="1413" w:type="dxa"/>
          </w:tcPr>
          <w:p w14:paraId="5E29004C" w14:textId="5B580545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</w:tr>
      <w:tr w:rsidR="000E1AA7" w:rsidRPr="007F259E" w14:paraId="78F64988" w14:textId="77777777" w:rsidTr="000F3CC9">
        <w:trPr>
          <w:trHeight w:val="268"/>
        </w:trPr>
        <w:tc>
          <w:tcPr>
            <w:tcW w:w="7200" w:type="dxa"/>
            <w:gridSpan w:val="4"/>
          </w:tcPr>
          <w:p w14:paraId="62B2399D" w14:textId="76094932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i/>
                <w:sz w:val="18"/>
                <w:szCs w:val="18"/>
              </w:rPr>
              <w:t>Divide into three groups and rotate:</w:t>
            </w:r>
          </w:p>
        </w:tc>
        <w:tc>
          <w:tcPr>
            <w:tcW w:w="1413" w:type="dxa"/>
          </w:tcPr>
          <w:p w14:paraId="6A59253B" w14:textId="77777777" w:rsidR="000E1AA7" w:rsidRP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0BC0EAF0" w14:textId="77777777" w:rsidTr="000E1AA7">
        <w:trPr>
          <w:trHeight w:val="573"/>
        </w:trPr>
        <w:tc>
          <w:tcPr>
            <w:tcW w:w="7200" w:type="dxa"/>
            <w:gridSpan w:val="4"/>
          </w:tcPr>
          <w:p w14:paraId="50195A44" w14:textId="77777777" w:rsidR="000E1AA7" w:rsidRPr="000E1AA7" w:rsidRDefault="000E1AA7" w:rsidP="000E1AA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Group 1: Living with diabetes</w:t>
            </w:r>
            <w:r w:rsidRPr="000E1A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0FF52C" w14:textId="616B8CEA" w:rsidR="000E1AA7" w:rsidRPr="000E1AA7" w:rsidRDefault="008D0F2A" w:rsidP="000E1AA7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 Brian Hoadly</w:t>
            </w:r>
          </w:p>
        </w:tc>
        <w:tc>
          <w:tcPr>
            <w:tcW w:w="1413" w:type="dxa"/>
          </w:tcPr>
          <w:p w14:paraId="023D7BBE" w14:textId="184E8EAE" w:rsidR="000E1AA7" w:rsidRP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</w:tr>
      <w:tr w:rsidR="000E1AA7" w:rsidRPr="007F259E" w14:paraId="3C15A89F" w14:textId="77777777" w:rsidTr="000E1AA7">
        <w:trPr>
          <w:trHeight w:val="573"/>
        </w:trPr>
        <w:tc>
          <w:tcPr>
            <w:tcW w:w="7200" w:type="dxa"/>
            <w:gridSpan w:val="4"/>
          </w:tcPr>
          <w:p w14:paraId="31502833" w14:textId="77777777" w:rsidR="000E1AA7" w:rsidRPr="000E1AA7" w:rsidRDefault="000E1AA7" w:rsidP="000E1AA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2: Pumps, sensors, technology</w:t>
            </w:r>
          </w:p>
          <w:p w14:paraId="0C873E84" w14:textId="6B230338" w:rsidR="000E1AA7" w:rsidRDefault="000E1AA7" w:rsidP="000E1AA7">
            <w:pPr>
              <w:pStyle w:val="ListParagraph"/>
              <w:ind w:left="1418"/>
              <w:rPr>
                <w:rFonts w:ascii="Arial" w:hAnsi="Arial" w:cs="Arial"/>
                <w:sz w:val="16"/>
                <w:szCs w:val="16"/>
              </w:rPr>
            </w:pPr>
            <w:r w:rsidRPr="0057384B">
              <w:rPr>
                <w:rFonts w:ascii="Arial" w:hAnsi="Arial" w:cs="Arial"/>
                <w:sz w:val="16"/>
                <w:szCs w:val="16"/>
              </w:rPr>
              <w:t>Dr Sarita Naik</w:t>
            </w:r>
          </w:p>
        </w:tc>
        <w:tc>
          <w:tcPr>
            <w:tcW w:w="1413" w:type="dxa"/>
          </w:tcPr>
          <w:p w14:paraId="3B761523" w14:textId="18C45BA4" w:rsidR="000E1AA7" w:rsidRP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</w:tr>
      <w:tr w:rsidR="000E1AA7" w:rsidRPr="007F259E" w14:paraId="72032BD7" w14:textId="77777777" w:rsidTr="000E1AA7">
        <w:trPr>
          <w:trHeight w:val="573"/>
        </w:trPr>
        <w:tc>
          <w:tcPr>
            <w:tcW w:w="7200" w:type="dxa"/>
            <w:gridSpan w:val="4"/>
          </w:tcPr>
          <w:p w14:paraId="13411210" w14:textId="09A0019D" w:rsidR="000E1AA7" w:rsidRDefault="000E1AA7" w:rsidP="000E1AA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3: Who’s who in the diabetes MDT- meet the real experts</w:t>
            </w:r>
          </w:p>
          <w:p w14:paraId="53D35BAB" w14:textId="59E2839C" w:rsidR="000E1AA7" w:rsidRPr="000E1AA7" w:rsidRDefault="000E1AA7" w:rsidP="000E1AA7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2C59F8">
              <w:rPr>
                <w:rFonts w:ascii="Arial" w:hAnsi="Arial" w:cs="Arial"/>
                <w:sz w:val="16"/>
                <w:szCs w:val="16"/>
              </w:rPr>
              <w:t>Mr Will Hadfield</w:t>
            </w:r>
          </w:p>
        </w:tc>
        <w:tc>
          <w:tcPr>
            <w:tcW w:w="1413" w:type="dxa"/>
          </w:tcPr>
          <w:p w14:paraId="6E70A1FC" w14:textId="38825D79" w:rsidR="000E1AA7" w:rsidRP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</w:tr>
      <w:tr w:rsidR="000E1AA7" w:rsidRPr="007F259E" w14:paraId="4CE811E9" w14:textId="3C6F6CED" w:rsidTr="000E1AA7">
        <w:tc>
          <w:tcPr>
            <w:tcW w:w="1524" w:type="dxa"/>
            <w:gridSpan w:val="2"/>
            <w:shd w:val="clear" w:color="auto" w:fill="CFE9FF"/>
          </w:tcPr>
          <w:p w14:paraId="176A4172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1230-1330</w:t>
            </w:r>
          </w:p>
          <w:p w14:paraId="27BB0629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6" w:type="dxa"/>
            <w:gridSpan w:val="2"/>
            <w:shd w:val="clear" w:color="auto" w:fill="CFE9FF"/>
          </w:tcPr>
          <w:p w14:paraId="367C1215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  <w:p w14:paraId="7A00AAEA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CFE9FF"/>
          </w:tcPr>
          <w:p w14:paraId="0A950523" w14:textId="1684A6D3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mins</w:t>
            </w:r>
          </w:p>
          <w:p w14:paraId="19B295E5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24762A08" w14:textId="6BBE24DE" w:rsidTr="000E1AA7">
        <w:tc>
          <w:tcPr>
            <w:tcW w:w="1524" w:type="dxa"/>
            <w:gridSpan w:val="2"/>
            <w:shd w:val="clear" w:color="auto" w:fill="19BEFF"/>
          </w:tcPr>
          <w:p w14:paraId="4E8F36A7" w14:textId="1610FD22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1100- 1230</w:t>
            </w:r>
          </w:p>
          <w:p w14:paraId="4BE4D2C2" w14:textId="24CBB54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1300- 1500</w:t>
            </w:r>
          </w:p>
        </w:tc>
        <w:tc>
          <w:tcPr>
            <w:tcW w:w="5676" w:type="dxa"/>
            <w:gridSpan w:val="2"/>
            <w:shd w:val="clear" w:color="auto" w:fill="19BEFF"/>
          </w:tcPr>
          <w:p w14:paraId="5D0618CE" w14:textId="421886AC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Introduction to Endocrinology</w:t>
            </w:r>
          </w:p>
        </w:tc>
        <w:tc>
          <w:tcPr>
            <w:tcW w:w="1413" w:type="dxa"/>
            <w:shd w:val="clear" w:color="auto" w:fill="19BEFF"/>
          </w:tcPr>
          <w:p w14:paraId="311D8A83" w14:textId="355146AF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mins </w:t>
            </w:r>
          </w:p>
          <w:p w14:paraId="789938B4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33948807" w14:textId="5CE74061" w:rsidTr="000E1AA7">
        <w:trPr>
          <w:trHeight w:val="402"/>
        </w:trPr>
        <w:tc>
          <w:tcPr>
            <w:tcW w:w="7200" w:type="dxa"/>
            <w:gridSpan w:val="4"/>
          </w:tcPr>
          <w:p w14:paraId="5254231A" w14:textId="77777777" w:rsidR="000E1AA7" w:rsidRPr="000E1AA7" w:rsidRDefault="000E1AA7" w:rsidP="000F3CC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introduction to clinical endocrinology as a specialty</w:t>
            </w:r>
          </w:p>
          <w:p w14:paraId="10E1700E" w14:textId="1C1C5582" w:rsidR="000E1AA7" w:rsidRPr="002C59F8" w:rsidRDefault="000E1AA7" w:rsidP="000F3CC9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2C59F8">
              <w:rPr>
                <w:rFonts w:ascii="Arial" w:hAnsi="Arial" w:cs="Arial"/>
                <w:sz w:val="16"/>
                <w:szCs w:val="16"/>
              </w:rPr>
              <w:t>Dr Helen Simpson</w:t>
            </w:r>
          </w:p>
        </w:tc>
        <w:tc>
          <w:tcPr>
            <w:tcW w:w="1413" w:type="dxa"/>
          </w:tcPr>
          <w:p w14:paraId="2E9DB00B" w14:textId="36017580" w:rsidR="000E1AA7" w:rsidRPr="002C59F8" w:rsidRDefault="000E1AA7" w:rsidP="000E1AA7">
            <w:pPr>
              <w:rPr>
                <w:rFonts w:ascii="Arial" w:hAnsi="Arial" w:cs="Arial"/>
                <w:sz w:val="16"/>
                <w:szCs w:val="16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</w:tr>
      <w:tr w:rsidR="000E1AA7" w:rsidRPr="007F259E" w14:paraId="2A082513" w14:textId="77777777" w:rsidTr="000E1AA7">
        <w:trPr>
          <w:trHeight w:val="284"/>
        </w:trPr>
        <w:tc>
          <w:tcPr>
            <w:tcW w:w="7200" w:type="dxa"/>
            <w:gridSpan w:val="4"/>
          </w:tcPr>
          <w:p w14:paraId="5C7D2641" w14:textId="7899D416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7F259E">
              <w:rPr>
                <w:rFonts w:ascii="Arial" w:hAnsi="Arial" w:cs="Arial"/>
                <w:i/>
                <w:sz w:val="18"/>
                <w:szCs w:val="18"/>
              </w:rPr>
              <w:t>Divide into three groups and rotate:</w:t>
            </w:r>
          </w:p>
        </w:tc>
        <w:tc>
          <w:tcPr>
            <w:tcW w:w="1413" w:type="dxa"/>
          </w:tcPr>
          <w:p w14:paraId="4831654D" w14:textId="77777777" w:rsidR="000E1AA7" w:rsidRP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777B33E1" w14:textId="77777777" w:rsidTr="000F3CC9">
        <w:trPr>
          <w:trHeight w:val="644"/>
        </w:trPr>
        <w:tc>
          <w:tcPr>
            <w:tcW w:w="7200" w:type="dxa"/>
            <w:gridSpan w:val="4"/>
          </w:tcPr>
          <w:p w14:paraId="2978EDD8" w14:textId="77777777" w:rsidR="000E1AA7" w:rsidRPr="000E1AA7" w:rsidRDefault="000E1AA7" w:rsidP="000F3CC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2C59F8">
              <w:rPr>
                <w:rFonts w:ascii="Arial" w:hAnsi="Arial" w:cs="Arial"/>
                <w:sz w:val="18"/>
                <w:szCs w:val="18"/>
              </w:rPr>
              <w:t>Group 1: Clinical Case Pituitary</w:t>
            </w:r>
          </w:p>
          <w:p w14:paraId="1F4940AD" w14:textId="77777777" w:rsidR="000E1AA7" w:rsidRPr="002C59F8" w:rsidRDefault="000E1AA7" w:rsidP="000E1AA7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2C59F8">
              <w:rPr>
                <w:rFonts w:ascii="Arial" w:hAnsi="Arial" w:cs="Arial"/>
                <w:sz w:val="16"/>
                <w:szCs w:val="16"/>
              </w:rPr>
              <w:t>Dr Stephanie Baldeweg</w:t>
            </w:r>
          </w:p>
          <w:p w14:paraId="1B357C39" w14:textId="7570848C" w:rsidR="000E1AA7" w:rsidRPr="002C59F8" w:rsidRDefault="000E1AA7" w:rsidP="000E1AA7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14:paraId="6DEB5079" w14:textId="7832D593" w:rsidR="000E1AA7" w:rsidRP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</w:tr>
      <w:tr w:rsidR="000E1AA7" w:rsidRPr="007F259E" w14:paraId="2FE68344" w14:textId="77777777" w:rsidTr="000F3CC9">
        <w:trPr>
          <w:trHeight w:val="644"/>
        </w:trPr>
        <w:tc>
          <w:tcPr>
            <w:tcW w:w="7200" w:type="dxa"/>
            <w:gridSpan w:val="4"/>
          </w:tcPr>
          <w:p w14:paraId="65F0F0CC" w14:textId="77777777" w:rsidR="000E1AA7" w:rsidRDefault="000E1AA7" w:rsidP="000F3C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C59F8">
              <w:rPr>
                <w:rFonts w:ascii="Arial" w:hAnsi="Arial" w:cs="Arial"/>
                <w:sz w:val="18"/>
                <w:szCs w:val="18"/>
              </w:rPr>
              <w:t>Group 2: Clinical Case Thyroid</w:t>
            </w:r>
          </w:p>
          <w:p w14:paraId="08C97C35" w14:textId="78DC47E0" w:rsidR="000E1AA7" w:rsidRPr="002C59F8" w:rsidRDefault="000E1AA7" w:rsidP="000E1AA7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2C59F8">
              <w:rPr>
                <w:rFonts w:ascii="Arial" w:hAnsi="Arial" w:cs="Arial"/>
                <w:sz w:val="16"/>
                <w:szCs w:val="16"/>
              </w:rPr>
              <w:t>Dr Helen Simpson</w:t>
            </w:r>
          </w:p>
        </w:tc>
        <w:tc>
          <w:tcPr>
            <w:tcW w:w="1413" w:type="dxa"/>
          </w:tcPr>
          <w:p w14:paraId="0E9FE1A6" w14:textId="1B4DE32D" w:rsidR="000E1AA7" w:rsidRDefault="000E1AA7" w:rsidP="000E1AA7">
            <w:pPr>
              <w:rPr>
                <w:rFonts w:ascii="Arial" w:hAnsi="Arial" w:cs="Arial"/>
                <w:sz w:val="16"/>
                <w:szCs w:val="16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20 mins</w:t>
            </w:r>
          </w:p>
          <w:p w14:paraId="34AEC5C9" w14:textId="77777777" w:rsidR="000E1AA7" w:rsidRP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4B6A1F09" w14:textId="77777777" w:rsidTr="000F3CC9">
        <w:trPr>
          <w:trHeight w:val="644"/>
        </w:trPr>
        <w:tc>
          <w:tcPr>
            <w:tcW w:w="7200" w:type="dxa"/>
            <w:gridSpan w:val="4"/>
          </w:tcPr>
          <w:p w14:paraId="25ED0A98" w14:textId="77777777" w:rsidR="000E1AA7" w:rsidRDefault="000E1AA7" w:rsidP="000F3C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2C59F8">
              <w:rPr>
                <w:rFonts w:ascii="Arial" w:hAnsi="Arial" w:cs="Arial"/>
                <w:sz w:val="18"/>
                <w:szCs w:val="18"/>
              </w:rPr>
              <w:t>Group 3: Clinical Case Fertility</w:t>
            </w:r>
          </w:p>
          <w:p w14:paraId="11BC1E1F" w14:textId="77777777" w:rsidR="000E1AA7" w:rsidRDefault="000E1AA7" w:rsidP="000E1AA7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Chann</w:t>
            </w:r>
            <w:r w:rsidRPr="002C59F8">
              <w:rPr>
                <w:rFonts w:ascii="Arial" w:hAnsi="Arial" w:cs="Arial"/>
                <w:sz w:val="16"/>
                <w:szCs w:val="16"/>
              </w:rPr>
              <w:t>a Jayasena</w:t>
            </w:r>
            <w:r>
              <w:rPr>
                <w:rFonts w:ascii="Arial" w:hAnsi="Arial" w:cs="Arial"/>
                <w:sz w:val="16"/>
                <w:szCs w:val="16"/>
              </w:rPr>
              <w:t>/ Dr Umasuthan Srirangalingam</w:t>
            </w:r>
          </w:p>
          <w:p w14:paraId="15E0BEB7" w14:textId="77777777" w:rsidR="000E1AA7" w:rsidRPr="002C59F8" w:rsidRDefault="000E1AA7" w:rsidP="000E1AA7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14:paraId="6A013564" w14:textId="36C121C6" w:rsidR="000E1AA7" w:rsidRPr="000E1AA7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1AA7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</w:tr>
      <w:tr w:rsidR="000E1AA7" w:rsidRPr="007F259E" w14:paraId="3CB01970" w14:textId="442BF2E4" w:rsidTr="000E1AA7">
        <w:tc>
          <w:tcPr>
            <w:tcW w:w="1557" w:type="dxa"/>
            <w:gridSpan w:val="3"/>
            <w:shd w:val="clear" w:color="auto" w:fill="19BEFF"/>
          </w:tcPr>
          <w:p w14:paraId="2D0A5F45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1510- 1530</w:t>
            </w:r>
          </w:p>
          <w:p w14:paraId="1CE5F336" w14:textId="77777777" w:rsidR="000E1AA7" w:rsidRPr="007F259E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3" w:type="dxa"/>
            <w:shd w:val="clear" w:color="auto" w:fill="19BEFF"/>
          </w:tcPr>
          <w:p w14:paraId="4696E466" w14:textId="77777777" w:rsidR="000E1AA7" w:rsidRDefault="000E1AA7" w:rsidP="000E1AA7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Diabetes has done for me – </w:t>
            </w:r>
            <w:r w:rsidRPr="002C59F8">
              <w:rPr>
                <w:rFonts w:ascii="Arial" w:hAnsi="Arial" w:cs="Arial"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sz w:val="16"/>
                <w:szCs w:val="16"/>
              </w:rPr>
              <w:t>Sarita Naik</w:t>
            </w:r>
          </w:p>
          <w:p w14:paraId="52FA7476" w14:textId="77777777" w:rsidR="000E1AA7" w:rsidRPr="007F259E" w:rsidRDefault="000E1AA7" w:rsidP="000E1AA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19BEFF"/>
          </w:tcPr>
          <w:p w14:paraId="13CF504E" w14:textId="719096EA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mins                                  </w:t>
            </w:r>
          </w:p>
          <w:p w14:paraId="6511E42D" w14:textId="77777777" w:rsidR="000E1AA7" w:rsidRPr="007F259E" w:rsidRDefault="000E1AA7" w:rsidP="000E1AA7">
            <w:pPr>
              <w:pStyle w:val="ListParagraph"/>
              <w:ind w:left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60BF09F0" w14:textId="2AAE5768" w:rsidTr="000E1AA7">
        <w:tc>
          <w:tcPr>
            <w:tcW w:w="1557" w:type="dxa"/>
            <w:gridSpan w:val="3"/>
            <w:shd w:val="clear" w:color="auto" w:fill="19BEFF"/>
          </w:tcPr>
          <w:p w14:paraId="5D918162" w14:textId="77777777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1530- 1550</w:t>
            </w:r>
          </w:p>
          <w:p w14:paraId="284B0301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3" w:type="dxa"/>
            <w:shd w:val="clear" w:color="auto" w:fill="19BEFF"/>
          </w:tcPr>
          <w:p w14:paraId="2D294C23" w14:textId="77777777" w:rsidR="000E1AA7" w:rsidRDefault="000E1AA7" w:rsidP="000E1AA7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Endocrinology has done for me – </w:t>
            </w:r>
            <w:r w:rsidRPr="002C59F8">
              <w:rPr>
                <w:rFonts w:ascii="Arial" w:hAnsi="Arial" w:cs="Arial"/>
                <w:sz w:val="16"/>
                <w:szCs w:val="16"/>
              </w:rPr>
              <w:t>Prof Will Drake</w:t>
            </w:r>
          </w:p>
          <w:p w14:paraId="76D1C82B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19BEFF"/>
          </w:tcPr>
          <w:p w14:paraId="2EFD847C" w14:textId="2751590B" w:rsidR="000E1AA7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mins</w:t>
            </w:r>
          </w:p>
          <w:p w14:paraId="7D5C0359" w14:textId="77777777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AA7" w:rsidRPr="007F259E" w14:paraId="4C21DBBA" w14:textId="5AC8BF41" w:rsidTr="000E1AA7">
        <w:tc>
          <w:tcPr>
            <w:tcW w:w="1557" w:type="dxa"/>
            <w:gridSpan w:val="3"/>
            <w:shd w:val="clear" w:color="auto" w:fill="19BEFF"/>
          </w:tcPr>
          <w:p w14:paraId="751BF20D" w14:textId="730BB623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1550- 1600</w:t>
            </w:r>
          </w:p>
        </w:tc>
        <w:tc>
          <w:tcPr>
            <w:tcW w:w="5643" w:type="dxa"/>
            <w:shd w:val="clear" w:color="auto" w:fill="19BEFF"/>
          </w:tcPr>
          <w:p w14:paraId="59716D8F" w14:textId="3CB47C27" w:rsidR="000E1AA7" w:rsidRPr="000E1AA7" w:rsidRDefault="000E1AA7" w:rsidP="000E1AA7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Closing Words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37B00D24" w14:textId="29A9B4D2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19BEFF"/>
          </w:tcPr>
          <w:p w14:paraId="625DF608" w14:textId="0BBC4E51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 w:rsidRPr="00882FBF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</w:tr>
      <w:tr w:rsidR="000E1AA7" w:rsidRPr="007F259E" w14:paraId="2DF53D94" w14:textId="5B099342" w:rsidTr="000E1AA7">
        <w:tc>
          <w:tcPr>
            <w:tcW w:w="1557" w:type="dxa"/>
            <w:gridSpan w:val="3"/>
            <w:shd w:val="clear" w:color="auto" w:fill="CFE9FF"/>
          </w:tcPr>
          <w:p w14:paraId="49F743EA" w14:textId="02FB4FF0" w:rsidR="000E1AA7" w:rsidRPr="007F259E" w:rsidRDefault="000E1AA7" w:rsidP="000E1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7056" w:type="dxa"/>
            <w:gridSpan w:val="2"/>
            <w:shd w:val="clear" w:color="auto" w:fill="CFE9FF"/>
          </w:tcPr>
          <w:p w14:paraId="19632831" w14:textId="028D54D0" w:rsidR="000E1AA7" w:rsidRPr="007F259E" w:rsidRDefault="000E1AA7" w:rsidP="000E1AA7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</w:t>
            </w:r>
          </w:p>
        </w:tc>
      </w:tr>
    </w:tbl>
    <w:p w14:paraId="34481AE0" w14:textId="03351747" w:rsidR="00061A98" w:rsidRDefault="00B403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301B7E" wp14:editId="3BDC5200">
            <wp:simplePos x="0" y="0"/>
            <wp:positionH relativeFrom="column">
              <wp:posOffset>212090</wp:posOffset>
            </wp:positionH>
            <wp:positionV relativeFrom="paragraph">
              <wp:posOffset>-553085</wp:posOffset>
            </wp:positionV>
            <wp:extent cx="5269230" cy="1737995"/>
            <wp:effectExtent l="0" t="0" r="7620" b="0"/>
            <wp:wrapTight wrapText="bothSides">
              <wp:wrapPolygon edited="0">
                <wp:start x="0" y="0"/>
                <wp:lineTo x="0" y="21308"/>
                <wp:lineTo x="21553" y="21308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r Day Banner - program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BE17C" w14:textId="77777777" w:rsidR="00882FBF" w:rsidRPr="00882FBF" w:rsidRDefault="00882FBF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58DD6BD3" w14:textId="77777777" w:rsidR="00882FBF" w:rsidRDefault="00882FBF">
      <w:pPr>
        <w:rPr>
          <w:rFonts w:ascii="Arial" w:hAnsi="Arial" w:cs="Arial"/>
          <w:sz w:val="20"/>
          <w:szCs w:val="20"/>
        </w:rPr>
      </w:pPr>
    </w:p>
    <w:p w14:paraId="417E613B" w14:textId="77777777" w:rsidR="00882FBF" w:rsidRDefault="00882FBF">
      <w:pPr>
        <w:rPr>
          <w:rFonts w:ascii="Arial" w:hAnsi="Arial" w:cs="Arial"/>
          <w:sz w:val="20"/>
          <w:szCs w:val="20"/>
        </w:rPr>
      </w:pPr>
    </w:p>
    <w:p w14:paraId="2864FDA2" w14:textId="77777777" w:rsidR="00882FBF" w:rsidRDefault="00882FBF">
      <w:pPr>
        <w:rPr>
          <w:rFonts w:ascii="Arial" w:hAnsi="Arial" w:cs="Arial"/>
          <w:sz w:val="20"/>
          <w:szCs w:val="20"/>
        </w:rPr>
      </w:pPr>
    </w:p>
    <w:p w14:paraId="45630A97" w14:textId="77777777" w:rsidR="00882FBF" w:rsidRDefault="00882FBF">
      <w:pPr>
        <w:rPr>
          <w:rFonts w:ascii="Arial" w:hAnsi="Arial" w:cs="Arial"/>
          <w:sz w:val="20"/>
          <w:szCs w:val="20"/>
        </w:rPr>
      </w:pPr>
    </w:p>
    <w:p w14:paraId="039A1B6D" w14:textId="77777777" w:rsidR="00882FBF" w:rsidRPr="007F259E" w:rsidRDefault="00882FBF">
      <w:pPr>
        <w:rPr>
          <w:rFonts w:ascii="Arial" w:hAnsi="Arial" w:cs="Arial"/>
          <w:sz w:val="20"/>
          <w:szCs w:val="20"/>
        </w:rPr>
      </w:pPr>
    </w:p>
    <w:sectPr w:rsidR="00882FBF" w:rsidRPr="007F259E" w:rsidSect="000E1A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1F5"/>
    <w:multiLevelType w:val="hybridMultilevel"/>
    <w:tmpl w:val="06DE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E1F80"/>
    <w:multiLevelType w:val="hybridMultilevel"/>
    <w:tmpl w:val="C4F2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B22A0"/>
    <w:multiLevelType w:val="hybridMultilevel"/>
    <w:tmpl w:val="208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zA2NjAxMjayMLZU0lEKTi0uzszPAykwrgUAUuTSgCwAAAA="/>
  </w:docVars>
  <w:rsids>
    <w:rsidRoot w:val="007F259E"/>
    <w:rsid w:val="00061A98"/>
    <w:rsid w:val="000E1AA7"/>
    <w:rsid w:val="000F3CC9"/>
    <w:rsid w:val="00204047"/>
    <w:rsid w:val="002C59F8"/>
    <w:rsid w:val="00443D38"/>
    <w:rsid w:val="00496227"/>
    <w:rsid w:val="0057384B"/>
    <w:rsid w:val="0062714F"/>
    <w:rsid w:val="006E3F68"/>
    <w:rsid w:val="00731E36"/>
    <w:rsid w:val="00745FE9"/>
    <w:rsid w:val="007F259E"/>
    <w:rsid w:val="00882FBF"/>
    <w:rsid w:val="008D0F2A"/>
    <w:rsid w:val="00994907"/>
    <w:rsid w:val="00B06F15"/>
    <w:rsid w:val="00B347C6"/>
    <w:rsid w:val="00B4032B"/>
    <w:rsid w:val="00C3140F"/>
    <w:rsid w:val="00D22DAB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30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990C-FE13-48CA-A6F1-7657A61E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CBNI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Myuri Moorthy</dc:creator>
  <cp:lastModifiedBy>Benjamin Ede</cp:lastModifiedBy>
  <cp:revision>2</cp:revision>
  <dcterms:created xsi:type="dcterms:W3CDTF">2018-09-07T12:31:00Z</dcterms:created>
  <dcterms:modified xsi:type="dcterms:W3CDTF">2018-09-07T12:31:00Z</dcterms:modified>
</cp:coreProperties>
</file>