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365E" w14:textId="0FB65625" w:rsidR="00056A97" w:rsidRDefault="00056A97" w:rsidP="00056A97">
      <w:pPr>
        <w:jc w:val="center"/>
        <w:rPr>
          <w:b/>
        </w:rPr>
      </w:pPr>
      <w:r w:rsidRPr="00056A97">
        <w:rPr>
          <w:b/>
        </w:rPr>
        <w:t>ADDENDUM TO THE SOCIETY FOR E</w:t>
      </w:r>
      <w:r>
        <w:rPr>
          <w:b/>
        </w:rPr>
        <w:t>NDOCRINOLOGY EMERGENCY GUIDANCE</w:t>
      </w:r>
    </w:p>
    <w:p w14:paraId="35491BC4" w14:textId="77777777" w:rsidR="00056A97" w:rsidRPr="00056A97" w:rsidRDefault="00056A97">
      <w:pPr>
        <w:rPr>
          <w:b/>
        </w:rPr>
      </w:pPr>
    </w:p>
    <w:p w14:paraId="13BBADAF" w14:textId="77777777" w:rsidR="00056A97" w:rsidRDefault="00056A97"/>
    <w:p w14:paraId="2202DE07" w14:textId="5879A9A5" w:rsidR="00056A97" w:rsidRDefault="00056A97">
      <w:r>
        <w:rPr>
          <w:noProof/>
          <w:lang w:eastAsia="en-GB"/>
        </w:rPr>
        <w:drawing>
          <wp:inline distT="0" distB="0" distL="0" distR="0" wp14:anchorId="4E6E0871" wp14:editId="5A46FBE1">
            <wp:extent cx="5724525" cy="2019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0884"/>
                    <a:stretch/>
                  </pic:blipFill>
                  <pic:spPr bwMode="auto">
                    <a:xfrm>
                      <a:off x="0" y="0"/>
                      <a:ext cx="5727700" cy="202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3FFD1" w14:textId="77777777" w:rsidR="00EF108D" w:rsidRDefault="00EF108D"/>
    <w:p w14:paraId="7269F474" w14:textId="57EAB197" w:rsidR="00EF108D" w:rsidRDefault="00056A97" w:rsidP="00056A97">
      <w:pPr>
        <w:pStyle w:val="ListParagraph"/>
        <w:numPr>
          <w:ilvl w:val="0"/>
          <w:numId w:val="2"/>
        </w:numPr>
      </w:pPr>
      <w:r>
        <w:t>The sever</w:t>
      </w:r>
      <w:r w:rsidR="00AA59B9">
        <w:t>e</w:t>
      </w:r>
      <w:r>
        <w:t xml:space="preserve"> hypocalcaemia section of this guidance currently</w:t>
      </w:r>
      <w:r w:rsidR="00ED3280">
        <w:t xml:space="preserve"> reads:</w:t>
      </w:r>
    </w:p>
    <w:p w14:paraId="7AF74B1D" w14:textId="77777777" w:rsidR="00056A97" w:rsidRDefault="00056A97"/>
    <w:p w14:paraId="7C098441" w14:textId="59A08302" w:rsidR="00056A97" w:rsidRDefault="00056A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ED756" wp14:editId="5C468AE9">
                <wp:simplePos x="0" y="0"/>
                <wp:positionH relativeFrom="column">
                  <wp:posOffset>-3295015</wp:posOffset>
                </wp:positionH>
                <wp:positionV relativeFrom="paragraph">
                  <wp:posOffset>-635</wp:posOffset>
                </wp:positionV>
                <wp:extent cx="6419850" cy="2600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59.45pt;margin-top:-.05pt;width:505.5pt;height:20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ElQIAAIU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833AF9" wp14:editId="31E8BB43">
            <wp:simplePos x="0" y="0"/>
            <wp:positionH relativeFrom="column">
              <wp:posOffset>3238500</wp:posOffset>
            </wp:positionH>
            <wp:positionV relativeFrom="paragraph">
              <wp:posOffset>189865</wp:posOffset>
            </wp:positionV>
            <wp:extent cx="31813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71" y="21228"/>
                <wp:lineTo x="214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68B05B" wp14:editId="69E078B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004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71" y="21438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0BFE5" w14:textId="037EF5F1" w:rsidR="00056A97" w:rsidRDefault="00056A97" w:rsidP="00056A97"/>
    <w:p w14:paraId="5B58C8D3" w14:textId="77777777" w:rsidR="00056A97" w:rsidRDefault="00056A97" w:rsidP="00056A97"/>
    <w:p w14:paraId="4D2BA92C" w14:textId="77777777" w:rsidR="00056A97" w:rsidRDefault="00056A97" w:rsidP="00056A97"/>
    <w:p w14:paraId="1F05CD3C" w14:textId="77777777" w:rsidR="00056A97" w:rsidRDefault="00056A97" w:rsidP="00056A97"/>
    <w:p w14:paraId="3C9F3EE1" w14:textId="77777777" w:rsidR="00056A97" w:rsidRDefault="00056A97" w:rsidP="00056A97"/>
    <w:p w14:paraId="443C0D89" w14:textId="77777777" w:rsidR="00056A97" w:rsidRDefault="00056A97" w:rsidP="00056A97"/>
    <w:p w14:paraId="4EE02BC4" w14:textId="77777777" w:rsidR="00056A97" w:rsidRPr="00056A97" w:rsidRDefault="00056A97" w:rsidP="00056A97"/>
    <w:p w14:paraId="33775B39" w14:textId="41887F39" w:rsidR="00056A97" w:rsidRPr="00056A97" w:rsidRDefault="00056A97" w:rsidP="00ED328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56A97">
        <w:rPr>
          <w:rFonts w:eastAsia="Times New Roman" w:cstheme="minorHAnsi"/>
          <w:color w:val="000000"/>
        </w:rPr>
        <w:t>The following addendum has been approved by the Society for Endocrinology Clinical Com</w:t>
      </w:r>
      <w:r w:rsidR="00AA59B9">
        <w:rPr>
          <w:rFonts w:eastAsia="Times New Roman" w:cstheme="minorHAnsi"/>
          <w:color w:val="000000"/>
        </w:rPr>
        <w:t>mittee and the original authors.</w:t>
      </w:r>
      <w:bookmarkStart w:id="0" w:name="_GoBack"/>
      <w:bookmarkEnd w:id="0"/>
    </w:p>
    <w:p w14:paraId="71DC39DD" w14:textId="0960BDAF" w:rsidR="005A48DB" w:rsidRDefault="005A48DB" w:rsidP="00ED3280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Advice on dose equivalence of calcium gluconate and calcium chloride:</w:t>
      </w:r>
    </w:p>
    <w:p w14:paraId="609B87ED" w14:textId="3D15D387" w:rsidR="00ED3280" w:rsidRPr="00ED3280" w:rsidRDefault="005A48DB" w:rsidP="00ED3280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Each 10 m</w:t>
      </w:r>
      <w:r w:rsidR="00144550">
        <w:rPr>
          <w:rFonts w:eastAsia="Times New Roman" w:cstheme="minorHAnsi"/>
          <w:color w:val="000000"/>
        </w:rPr>
        <w:t>L</w:t>
      </w:r>
      <w:r>
        <w:rPr>
          <w:rFonts w:eastAsia="Times New Roman" w:cstheme="minorHAnsi"/>
          <w:color w:val="000000"/>
        </w:rPr>
        <w:t xml:space="preserve"> vial of 10% calcium gluconate contains 2.2 mmol of calcium. Calcium chloride for intravenous administration is available in a number of formats including, commonly, 10 m</w:t>
      </w:r>
      <w:r w:rsidR="00144550">
        <w:rPr>
          <w:rFonts w:eastAsia="Times New Roman" w:cstheme="minorHAnsi"/>
          <w:color w:val="000000"/>
        </w:rPr>
        <w:t>L</w:t>
      </w:r>
      <w:r>
        <w:rPr>
          <w:rFonts w:eastAsia="Times New Roman" w:cstheme="minorHAnsi"/>
          <w:color w:val="000000"/>
        </w:rPr>
        <w:t xml:space="preserve"> of 7.35% which contains 5 mmol of calcium and 5 m</w:t>
      </w:r>
      <w:r w:rsidR="00144550">
        <w:rPr>
          <w:rFonts w:eastAsia="Times New Roman" w:cstheme="minorHAnsi"/>
          <w:color w:val="000000"/>
        </w:rPr>
        <w:t>L</w:t>
      </w:r>
      <w:r>
        <w:rPr>
          <w:rFonts w:eastAsia="Times New Roman" w:cstheme="minorHAnsi"/>
          <w:color w:val="000000"/>
        </w:rPr>
        <w:t xml:space="preserve"> of 14.7% </w:t>
      </w:r>
      <w:r w:rsidR="0034399B">
        <w:rPr>
          <w:rFonts w:eastAsia="Times New Roman" w:cstheme="minorHAnsi"/>
          <w:color w:val="000000"/>
        </w:rPr>
        <w:t>(</w:t>
      </w:r>
      <w:r>
        <w:rPr>
          <w:rFonts w:eastAsia="Times New Roman" w:cstheme="minorHAnsi"/>
          <w:color w:val="000000"/>
        </w:rPr>
        <w:t>also contain</w:t>
      </w:r>
      <w:r w:rsidR="0034399B">
        <w:rPr>
          <w:rFonts w:eastAsia="Times New Roman" w:cstheme="minorHAnsi"/>
          <w:color w:val="000000"/>
        </w:rPr>
        <w:t>ing</w:t>
      </w:r>
      <w:r>
        <w:rPr>
          <w:rFonts w:eastAsia="Times New Roman" w:cstheme="minorHAnsi"/>
          <w:color w:val="000000"/>
        </w:rPr>
        <w:t xml:space="preserve"> 5 mmol of calcium</w:t>
      </w:r>
      <w:r w:rsidR="0034399B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 xml:space="preserve">. </w:t>
      </w:r>
      <w:r w:rsidR="00ED0DDC">
        <w:rPr>
          <w:rFonts w:eastAsia="Times New Roman" w:cstheme="minorHAnsi"/>
          <w:color w:val="000000"/>
        </w:rPr>
        <w:t>Great c</w:t>
      </w:r>
      <w:r>
        <w:rPr>
          <w:rFonts w:eastAsia="Times New Roman" w:cstheme="minorHAnsi"/>
          <w:color w:val="000000"/>
        </w:rPr>
        <w:t>are should be taken since other preparations are also available.</w:t>
      </w:r>
      <w:r w:rsidR="00ED0DDC">
        <w:rPr>
          <w:rFonts w:eastAsia="Times New Roman" w:cstheme="minorHAnsi"/>
          <w:color w:val="000000"/>
        </w:rPr>
        <w:t xml:space="preserve"> </w:t>
      </w:r>
      <w:r w:rsidR="0034399B">
        <w:rPr>
          <w:rFonts w:eastAsia="Times New Roman" w:cstheme="minorHAnsi"/>
          <w:color w:val="000000"/>
        </w:rPr>
        <w:t>If using calcium chloride in place of calcium gluconate, 4.4 m</w:t>
      </w:r>
      <w:r w:rsidR="00144550">
        <w:rPr>
          <w:rFonts w:eastAsia="Times New Roman" w:cstheme="minorHAnsi"/>
          <w:color w:val="000000"/>
        </w:rPr>
        <w:t>L</w:t>
      </w:r>
      <w:r w:rsidR="0034399B">
        <w:rPr>
          <w:rFonts w:eastAsia="Times New Roman" w:cstheme="minorHAnsi"/>
          <w:color w:val="000000"/>
        </w:rPr>
        <w:t xml:space="preserve"> of 7.35% or 2.2 m</w:t>
      </w:r>
      <w:r w:rsidR="00144550">
        <w:rPr>
          <w:rFonts w:eastAsia="Times New Roman" w:cstheme="minorHAnsi"/>
          <w:color w:val="000000"/>
        </w:rPr>
        <w:t>L</w:t>
      </w:r>
      <w:r w:rsidR="0034399B">
        <w:rPr>
          <w:rFonts w:eastAsia="Times New Roman" w:cstheme="minorHAnsi"/>
          <w:color w:val="000000"/>
        </w:rPr>
        <w:t xml:space="preserve"> of 14.7% Calcium chloride for intravenous administration should therefore be used as equivalent to 10 ml of 10% calcium gluconate. If other calcium chloride preparations are used the required volume should be calculated aiming to achieve 2.2 – 4.4 mmol IV loading bolus followed by 1.1 – 2.2 </w:t>
      </w:r>
      <w:proofErr w:type="spellStart"/>
      <w:r w:rsidR="0034399B">
        <w:rPr>
          <w:rFonts w:eastAsia="Times New Roman" w:cstheme="minorHAnsi"/>
          <w:color w:val="000000"/>
        </w:rPr>
        <w:t>mmol</w:t>
      </w:r>
      <w:proofErr w:type="spellEnd"/>
      <w:r w:rsidR="0034399B">
        <w:rPr>
          <w:rFonts w:eastAsia="Times New Roman" w:cstheme="minorHAnsi"/>
          <w:color w:val="000000"/>
        </w:rPr>
        <w:t>/hour maintenance infusion.</w:t>
      </w:r>
    </w:p>
    <w:sectPr w:rsidR="00ED3280" w:rsidRPr="00ED3280" w:rsidSect="00766B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A15"/>
    <w:multiLevelType w:val="multilevel"/>
    <w:tmpl w:val="093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387515"/>
    <w:multiLevelType w:val="hybridMultilevel"/>
    <w:tmpl w:val="3106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8D"/>
    <w:rsid w:val="00056A97"/>
    <w:rsid w:val="00144550"/>
    <w:rsid w:val="002A7646"/>
    <w:rsid w:val="0034399B"/>
    <w:rsid w:val="005A48DB"/>
    <w:rsid w:val="00766B47"/>
    <w:rsid w:val="008F1A11"/>
    <w:rsid w:val="00AA59B9"/>
    <w:rsid w:val="00ED0DDC"/>
    <w:rsid w:val="00ED3280"/>
    <w:rsid w:val="00E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00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32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2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32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D32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32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2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32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D32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921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478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Y13 Cecilia Turner</dc:creator>
  <cp:lastModifiedBy>Zoe Plummer</cp:lastModifiedBy>
  <cp:revision>3</cp:revision>
  <dcterms:created xsi:type="dcterms:W3CDTF">2019-03-28T15:15:00Z</dcterms:created>
  <dcterms:modified xsi:type="dcterms:W3CDTF">2019-03-28T15:16:00Z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1273412947</vt:i4>
  </property>
  <property fmtid="{D5CDD505-2E9C-101B-9397-08002B2CF9AE}" pid="3" name="_NewReviewCycle">
    <vt:lpwstr/>
  </property>
  <property fmtid="{D5CDD505-2E9C-101B-9397-08002B2CF9AE}" pid="4" name="_EmailSubject">
    <vt:lpwstr>Changes to the Guidelines web page please</vt:lpwstr>
  </property>
  <property fmtid="{D5CDD505-2E9C-101B-9397-08002B2CF9AE}" pid="5" name="_AuthorEmail">
    <vt:lpwstr>zoe.plummer@endocrinology.org</vt:lpwstr>
  </property>
  <property fmtid="{D5CDD505-2E9C-101B-9397-08002B2CF9AE}" pid="6" name="_AuthorEmailDisplayName">
    <vt:lpwstr>Zoe Plummer</vt:lpwstr>
  </property>
</Properties>
</file>