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0750EE" w14:textId="18E9DC4F" w:rsidR="00A22675" w:rsidRPr="00A22675" w:rsidRDefault="004148E4" w:rsidP="00A22675">
      <w:pPr>
        <w:jc w:val="center"/>
        <w:rPr>
          <w:b/>
          <w:sz w:val="28"/>
          <w:szCs w:val="28"/>
        </w:rPr>
      </w:pPr>
      <w:bookmarkStart w:id="0" w:name="_GoBack"/>
      <w:bookmarkEnd w:id="0"/>
      <w:proofErr w:type="spellStart"/>
      <w:r>
        <w:rPr>
          <w:rFonts w:ascii="Calibri" w:eastAsia="Times New Roman" w:hAnsi="Calibri" w:cs="Calibri"/>
          <w:b/>
          <w:bCs/>
          <w:color w:val="212121"/>
          <w:sz w:val="28"/>
          <w:szCs w:val="28"/>
          <w:lang w:eastAsia="en-GB"/>
        </w:rPr>
        <w:t>SfE</w:t>
      </w:r>
      <w:proofErr w:type="spellEnd"/>
      <w:r>
        <w:rPr>
          <w:rFonts w:ascii="Calibri" w:eastAsia="Times New Roman" w:hAnsi="Calibri" w:cs="Calibri"/>
          <w:b/>
          <w:bCs/>
          <w:color w:val="212121"/>
          <w:sz w:val="28"/>
          <w:szCs w:val="28"/>
          <w:lang w:eastAsia="en-GB"/>
        </w:rPr>
        <w:t xml:space="preserve"> </w:t>
      </w:r>
      <w:r w:rsidR="008B6961" w:rsidRPr="00A22675">
        <w:rPr>
          <w:rFonts w:ascii="Calibri" w:eastAsia="Times New Roman" w:hAnsi="Calibri" w:cs="Calibri"/>
          <w:b/>
          <w:bCs/>
          <w:color w:val="212121"/>
          <w:sz w:val="28"/>
          <w:szCs w:val="28"/>
          <w:lang w:eastAsia="en-GB"/>
        </w:rPr>
        <w:t xml:space="preserve">Guidance on Adult </w:t>
      </w:r>
      <w:proofErr w:type="gramStart"/>
      <w:r w:rsidR="008B6961" w:rsidRPr="00A22675">
        <w:rPr>
          <w:rFonts w:ascii="Calibri" w:eastAsia="Times New Roman" w:hAnsi="Calibri" w:cs="Calibri"/>
          <w:b/>
          <w:bCs/>
          <w:color w:val="212121"/>
          <w:sz w:val="28"/>
          <w:szCs w:val="28"/>
          <w:lang w:eastAsia="en-GB"/>
        </w:rPr>
        <w:t xml:space="preserve">Growth </w:t>
      </w:r>
      <w:r w:rsidR="008B6961" w:rsidRPr="008B6961">
        <w:rPr>
          <w:rFonts w:ascii="Calibri" w:eastAsia="Times New Roman" w:hAnsi="Calibri" w:cs="Calibri"/>
          <w:b/>
          <w:bCs/>
          <w:color w:val="212121"/>
          <w:sz w:val="28"/>
          <w:szCs w:val="28"/>
          <w:lang w:eastAsia="en-GB"/>
        </w:rPr>
        <w:t xml:space="preserve"> Hormone</w:t>
      </w:r>
      <w:proofErr w:type="gramEnd"/>
      <w:r w:rsidR="008B6961" w:rsidRPr="008B6961">
        <w:rPr>
          <w:rFonts w:ascii="Calibri" w:eastAsia="Times New Roman" w:hAnsi="Calibri" w:cs="Calibri"/>
          <w:b/>
          <w:bCs/>
          <w:color w:val="212121"/>
          <w:sz w:val="28"/>
          <w:szCs w:val="28"/>
          <w:lang w:eastAsia="en-GB"/>
        </w:rPr>
        <w:t xml:space="preserve"> (GH) replacement therapy </w:t>
      </w:r>
      <w:r w:rsidR="00A22675" w:rsidRPr="00A22675">
        <w:rPr>
          <w:b/>
          <w:sz w:val="28"/>
          <w:szCs w:val="28"/>
        </w:rPr>
        <w:t>during the COVID -19 pandemic</w:t>
      </w:r>
    </w:p>
    <w:p w14:paraId="63986F64" w14:textId="38B89C18" w:rsidR="008B6961" w:rsidRDefault="008B6961" w:rsidP="008B6961">
      <w:pPr>
        <w:spacing w:after="0" w:line="240" w:lineRule="auto"/>
        <w:rPr>
          <w:rFonts w:ascii="&amp;quot" w:eastAsia="Times New Roman" w:hAnsi="&amp;quot" w:cs="Times New Roman"/>
          <w:b/>
          <w:bCs/>
          <w:color w:val="212121"/>
          <w:sz w:val="23"/>
          <w:szCs w:val="23"/>
          <w:lang w:eastAsia="en-GB"/>
        </w:rPr>
      </w:pPr>
    </w:p>
    <w:p w14:paraId="5DD976B9" w14:textId="77777777" w:rsidR="00A22675" w:rsidRDefault="00A22675" w:rsidP="00A22675">
      <w:pPr>
        <w:jc w:val="both"/>
      </w:pPr>
      <w:r>
        <w:t xml:space="preserve">The worldwide spread of the novel coronavirus, COVID-19, has recently been declared a pandemic. This presents many challenges to those of us working in healthcare, and will especially impact individuals with some chronic conditions. </w:t>
      </w:r>
    </w:p>
    <w:p w14:paraId="7AAC7145" w14:textId="77777777" w:rsidR="00A22675" w:rsidRDefault="00A22675" w:rsidP="00A22675">
      <w:pPr>
        <w:jc w:val="both"/>
      </w:pPr>
    </w:p>
    <w:p w14:paraId="6AE5154E" w14:textId="010F893F" w:rsidR="00A22675" w:rsidRDefault="00A22675" w:rsidP="00A22675">
      <w:pPr>
        <w:jc w:val="both"/>
      </w:pPr>
      <w:r>
        <w:t>Members of the Society for Endocrinology (</w:t>
      </w:r>
      <w:proofErr w:type="spellStart"/>
      <w:r>
        <w:t>SfE</w:t>
      </w:r>
      <w:proofErr w:type="spellEnd"/>
      <w:r>
        <w:t xml:space="preserve">) have received numerous queries regarding how this pandemic may affect management of adult patients on Growth hormone </w:t>
      </w:r>
      <w:r w:rsidR="004148E4">
        <w:t xml:space="preserve">(GH) </w:t>
      </w:r>
      <w:r>
        <w:t xml:space="preserve">replacement therapy, so we have formulated responses to these questions in order to assist our endocrine and primary care colleagues during this extraordinary time. We acknowledge that the situation is changing rapidly and also that local practice may differ depending on available resources and infrastructure. </w:t>
      </w:r>
    </w:p>
    <w:p w14:paraId="521FE05A" w14:textId="77777777" w:rsidR="00A22675" w:rsidRDefault="00A22675" w:rsidP="00A22675">
      <w:pPr>
        <w:jc w:val="both"/>
      </w:pPr>
    </w:p>
    <w:p w14:paraId="48F1F59E" w14:textId="24AA91D0" w:rsidR="00A22675" w:rsidRDefault="00A22675" w:rsidP="00A22675">
      <w:pPr>
        <w:pStyle w:val="ListParagraph"/>
        <w:numPr>
          <w:ilvl w:val="0"/>
          <w:numId w:val="1"/>
        </w:numPr>
        <w:jc w:val="both"/>
        <w:rPr>
          <w:b/>
          <w:bCs/>
        </w:rPr>
      </w:pPr>
      <w:r w:rsidRPr="00A22675">
        <w:rPr>
          <w:b/>
          <w:bCs/>
        </w:rPr>
        <w:t>Patients established on growth hormone who are well</w:t>
      </w:r>
    </w:p>
    <w:p w14:paraId="6D975A9F" w14:textId="3D948F22" w:rsidR="00A22675" w:rsidRDefault="00A22675" w:rsidP="00BC08E0">
      <w:pPr>
        <w:pStyle w:val="ListParagraph"/>
        <w:numPr>
          <w:ilvl w:val="1"/>
          <w:numId w:val="1"/>
        </w:numPr>
        <w:jc w:val="both"/>
      </w:pPr>
      <w:r w:rsidRPr="00A22675">
        <w:t>Continue GH replacement as same dose even if no recent IGF-1 level available</w:t>
      </w:r>
    </w:p>
    <w:p w14:paraId="0743E798" w14:textId="1599557F" w:rsidR="00BC08E0" w:rsidRDefault="00BC08E0" w:rsidP="00BC08E0">
      <w:pPr>
        <w:pStyle w:val="ListParagraph"/>
        <w:numPr>
          <w:ilvl w:val="1"/>
          <w:numId w:val="1"/>
        </w:numPr>
        <w:jc w:val="both"/>
      </w:pPr>
      <w:r>
        <w:t>If patients prefer to pause their GH</w:t>
      </w:r>
      <w:r w:rsidR="004148E4">
        <w:t xml:space="preserve"> replacement</w:t>
      </w:r>
      <w:r>
        <w:t xml:space="preserve"> or if there is a supply issue, patients can safely pause their GH</w:t>
      </w:r>
      <w:r w:rsidR="004148E4">
        <w:t xml:space="preserve"> treatment</w:t>
      </w:r>
      <w:r>
        <w:t xml:space="preserve"> for the coming months.</w:t>
      </w:r>
    </w:p>
    <w:p w14:paraId="03CB606A" w14:textId="2C3E868B" w:rsidR="00A22675" w:rsidRDefault="00A22675" w:rsidP="00A22675">
      <w:pPr>
        <w:pStyle w:val="ListParagraph"/>
        <w:ind w:left="360"/>
        <w:jc w:val="both"/>
      </w:pPr>
    </w:p>
    <w:p w14:paraId="75BC59A2" w14:textId="355CAC14" w:rsidR="00A22675" w:rsidRPr="00A22675" w:rsidRDefault="00A22675" w:rsidP="00A22675">
      <w:pPr>
        <w:pStyle w:val="ListParagraph"/>
        <w:numPr>
          <w:ilvl w:val="0"/>
          <w:numId w:val="1"/>
        </w:numPr>
        <w:jc w:val="both"/>
        <w:rPr>
          <w:b/>
          <w:bCs/>
        </w:rPr>
      </w:pPr>
      <w:r w:rsidRPr="00A22675">
        <w:rPr>
          <w:rFonts w:ascii="Calibri" w:eastAsia="Times New Roman" w:hAnsi="Calibri" w:cs="Calibri"/>
          <w:b/>
          <w:bCs/>
          <w:color w:val="212121"/>
          <w:lang w:eastAsia="en-GB"/>
        </w:rPr>
        <w:t xml:space="preserve">Patient with </w:t>
      </w:r>
      <w:r w:rsidRPr="008B6961">
        <w:rPr>
          <w:rFonts w:ascii="Calibri" w:eastAsia="Times New Roman" w:hAnsi="Calibri" w:cs="Calibri"/>
          <w:b/>
          <w:bCs/>
          <w:color w:val="212121"/>
          <w:lang w:eastAsia="en-GB"/>
        </w:rPr>
        <w:t xml:space="preserve">suspected </w:t>
      </w:r>
      <w:r w:rsidRPr="00A22675">
        <w:rPr>
          <w:rFonts w:ascii="Calibri" w:eastAsia="Times New Roman" w:hAnsi="Calibri" w:cs="Calibri"/>
          <w:b/>
          <w:bCs/>
          <w:color w:val="212121"/>
          <w:lang w:eastAsia="en-GB"/>
        </w:rPr>
        <w:t xml:space="preserve">or confirmed </w:t>
      </w:r>
      <w:r w:rsidRPr="008B6961">
        <w:rPr>
          <w:rFonts w:ascii="Calibri" w:eastAsia="Times New Roman" w:hAnsi="Calibri" w:cs="Calibri"/>
          <w:b/>
          <w:bCs/>
          <w:color w:val="212121"/>
          <w:lang w:eastAsia="en-GB"/>
        </w:rPr>
        <w:t>Covid</w:t>
      </w:r>
      <w:r w:rsidRPr="00A22675">
        <w:rPr>
          <w:rFonts w:ascii="Calibri" w:eastAsia="Times New Roman" w:hAnsi="Calibri" w:cs="Calibri"/>
          <w:b/>
          <w:bCs/>
          <w:color w:val="212121"/>
          <w:lang w:eastAsia="en-GB"/>
        </w:rPr>
        <w:t>-</w:t>
      </w:r>
      <w:r w:rsidRPr="008B6961">
        <w:rPr>
          <w:rFonts w:ascii="Calibri" w:eastAsia="Times New Roman" w:hAnsi="Calibri" w:cs="Calibri"/>
          <w:b/>
          <w:bCs/>
          <w:color w:val="212121"/>
          <w:lang w:eastAsia="en-GB"/>
        </w:rPr>
        <w:t>19</w:t>
      </w:r>
    </w:p>
    <w:p w14:paraId="3F4249CA" w14:textId="6111A589" w:rsidR="00A22675" w:rsidRDefault="00A22675" w:rsidP="00A22675">
      <w:pPr>
        <w:pStyle w:val="ListParagraph"/>
        <w:ind w:left="360"/>
        <w:jc w:val="both"/>
        <w:rPr>
          <w:rFonts w:ascii="Calibri" w:eastAsia="Times New Roman" w:hAnsi="Calibri" w:cs="Calibri"/>
          <w:color w:val="212121"/>
          <w:lang w:eastAsia="en-GB"/>
        </w:rPr>
      </w:pPr>
      <w:r w:rsidRPr="00A22675">
        <w:rPr>
          <w:rFonts w:ascii="Calibri" w:eastAsia="Times New Roman" w:hAnsi="Calibri" w:cs="Calibri"/>
          <w:color w:val="212121"/>
          <w:lang w:eastAsia="en-GB"/>
        </w:rPr>
        <w:t xml:space="preserve">Stop GH </w:t>
      </w:r>
      <w:r w:rsidR="009658AB">
        <w:rPr>
          <w:rFonts w:ascii="Calibri" w:eastAsia="Times New Roman" w:hAnsi="Calibri" w:cs="Calibri"/>
          <w:color w:val="212121"/>
          <w:lang w:eastAsia="en-GB"/>
        </w:rPr>
        <w:t xml:space="preserve">if patient requires hospital admission </w:t>
      </w:r>
      <w:r w:rsidRPr="00A22675">
        <w:rPr>
          <w:rFonts w:ascii="Calibri" w:eastAsia="Times New Roman" w:hAnsi="Calibri" w:cs="Calibri"/>
          <w:color w:val="212121"/>
          <w:lang w:eastAsia="en-GB"/>
        </w:rPr>
        <w:t xml:space="preserve">and restart when patient has recovered and is asymptomatic from </w:t>
      </w:r>
      <w:r w:rsidRPr="008B6961">
        <w:rPr>
          <w:rFonts w:ascii="Calibri" w:eastAsia="Times New Roman" w:hAnsi="Calibri" w:cs="Calibri"/>
          <w:color w:val="212121"/>
          <w:lang w:eastAsia="en-GB"/>
        </w:rPr>
        <w:t>Covid</w:t>
      </w:r>
      <w:r w:rsidRPr="00A22675">
        <w:rPr>
          <w:rFonts w:ascii="Calibri" w:eastAsia="Times New Roman" w:hAnsi="Calibri" w:cs="Calibri"/>
          <w:color w:val="212121"/>
          <w:lang w:eastAsia="en-GB"/>
        </w:rPr>
        <w:t>-</w:t>
      </w:r>
      <w:r w:rsidRPr="008B6961">
        <w:rPr>
          <w:rFonts w:ascii="Calibri" w:eastAsia="Times New Roman" w:hAnsi="Calibri" w:cs="Calibri"/>
          <w:color w:val="212121"/>
          <w:lang w:eastAsia="en-GB"/>
        </w:rPr>
        <w:t>19</w:t>
      </w:r>
    </w:p>
    <w:p w14:paraId="2232B7E8" w14:textId="0EC5FF80" w:rsidR="00A22675" w:rsidRDefault="00A22675" w:rsidP="00A22675">
      <w:pPr>
        <w:pStyle w:val="ListParagraph"/>
        <w:ind w:left="360"/>
        <w:jc w:val="both"/>
        <w:rPr>
          <w:rFonts w:ascii="Calibri" w:eastAsia="Times New Roman" w:hAnsi="Calibri" w:cs="Calibri"/>
          <w:color w:val="212121"/>
          <w:lang w:eastAsia="en-GB"/>
        </w:rPr>
      </w:pPr>
    </w:p>
    <w:p w14:paraId="5CE77829" w14:textId="49762487" w:rsidR="00A22675" w:rsidRDefault="00A22675" w:rsidP="00A22675">
      <w:pPr>
        <w:pStyle w:val="ListParagraph"/>
        <w:numPr>
          <w:ilvl w:val="0"/>
          <w:numId w:val="1"/>
        </w:numPr>
        <w:jc w:val="both"/>
        <w:rPr>
          <w:b/>
          <w:bCs/>
        </w:rPr>
      </w:pPr>
      <w:r w:rsidRPr="00A22675">
        <w:rPr>
          <w:b/>
          <w:bCs/>
        </w:rPr>
        <w:t>New patients with conf</w:t>
      </w:r>
      <w:r w:rsidR="00BC08E0">
        <w:rPr>
          <w:b/>
          <w:bCs/>
        </w:rPr>
        <w:t>i</w:t>
      </w:r>
      <w:r w:rsidRPr="00A22675">
        <w:rPr>
          <w:b/>
          <w:bCs/>
        </w:rPr>
        <w:t>rmed GH deficiency</w:t>
      </w:r>
    </w:p>
    <w:p w14:paraId="0FA5DE7A" w14:textId="486BE688" w:rsidR="00A22675" w:rsidRPr="00BC08E0" w:rsidRDefault="009658AB" w:rsidP="00A22675">
      <w:pPr>
        <w:pStyle w:val="ListParagraph"/>
        <w:ind w:left="360"/>
        <w:jc w:val="both"/>
      </w:pPr>
      <w:r>
        <w:t>Delay</w:t>
      </w:r>
      <w:r w:rsidR="00BC08E0" w:rsidRPr="00BC08E0">
        <w:t xml:space="preserve"> GH initiation to avoid unnecessary travel for blood tests</w:t>
      </w:r>
      <w:r>
        <w:t xml:space="preserve"> and </w:t>
      </w:r>
      <w:r w:rsidR="00BC08E0">
        <w:t xml:space="preserve">to </w:t>
      </w:r>
      <w:r>
        <w:t xml:space="preserve">avoid </w:t>
      </w:r>
      <w:r w:rsidR="00BC08E0">
        <w:t>start</w:t>
      </w:r>
      <w:r>
        <w:t>ing</w:t>
      </w:r>
      <w:r w:rsidR="00BC08E0">
        <w:t xml:space="preserve"> G</w:t>
      </w:r>
      <w:r w:rsidR="004148E4">
        <w:t>H</w:t>
      </w:r>
      <w:r w:rsidR="00BC08E0">
        <w:t xml:space="preserve"> without biochemical and clinical monitoring</w:t>
      </w:r>
    </w:p>
    <w:p w14:paraId="1ED0E30E" w14:textId="77777777" w:rsidR="00A22675" w:rsidRPr="00A22675" w:rsidRDefault="00A22675" w:rsidP="00A22675">
      <w:pPr>
        <w:pStyle w:val="ListParagraph"/>
        <w:ind w:left="360"/>
        <w:jc w:val="both"/>
      </w:pPr>
    </w:p>
    <w:p w14:paraId="11CE0D6A" w14:textId="77777777" w:rsidR="00A22675" w:rsidRPr="00A22675" w:rsidRDefault="00A22675" w:rsidP="00A22675">
      <w:pPr>
        <w:pStyle w:val="ListParagraph"/>
        <w:ind w:left="360"/>
        <w:jc w:val="both"/>
        <w:rPr>
          <w:b/>
          <w:bCs/>
        </w:rPr>
      </w:pPr>
    </w:p>
    <w:p w14:paraId="48763372" w14:textId="77777777" w:rsidR="00A22675" w:rsidRDefault="00A22675" w:rsidP="00A22675">
      <w:pPr>
        <w:jc w:val="both"/>
      </w:pPr>
    </w:p>
    <w:p w14:paraId="12A4428C" w14:textId="3C0204B3" w:rsidR="00801D56" w:rsidRDefault="008B6961" w:rsidP="00BC08E0">
      <w:pPr>
        <w:jc w:val="both"/>
      </w:pPr>
      <w:r w:rsidRPr="008B6961">
        <w:rPr>
          <w:rFonts w:ascii="Symbol" w:eastAsia="Times New Roman" w:hAnsi="Times New Roman" w:cs="Calibri"/>
          <w:color w:val="212121"/>
          <w:lang w:eastAsia="en-GB"/>
        </w:rPr>
        <w:t>   </w:t>
      </w:r>
    </w:p>
    <w:sectPr w:rsidR="00801D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9F1964"/>
    <w:multiLevelType w:val="hybridMultilevel"/>
    <w:tmpl w:val="68F4E6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961"/>
    <w:rsid w:val="004148E4"/>
    <w:rsid w:val="00801D56"/>
    <w:rsid w:val="008B6961"/>
    <w:rsid w:val="009658AB"/>
    <w:rsid w:val="00A22675"/>
    <w:rsid w:val="00BC08E0"/>
    <w:rsid w:val="00F10F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244BE"/>
  <w15:chartTrackingRefBased/>
  <w15:docId w15:val="{B0B59D0D-9A29-4ABC-AB93-03E215720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26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675"/>
    <w:rPr>
      <w:rFonts w:ascii="Segoe UI" w:hAnsi="Segoe UI" w:cs="Segoe UI"/>
      <w:sz w:val="18"/>
      <w:szCs w:val="18"/>
    </w:rPr>
  </w:style>
  <w:style w:type="paragraph" w:styleId="ListParagraph">
    <w:name w:val="List Paragraph"/>
    <w:basedOn w:val="Normal"/>
    <w:uiPriority w:val="34"/>
    <w:qFormat/>
    <w:rsid w:val="00A226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7002793">
      <w:bodyDiv w:val="1"/>
      <w:marLeft w:val="0"/>
      <w:marRight w:val="0"/>
      <w:marTop w:val="0"/>
      <w:marBottom w:val="0"/>
      <w:divBdr>
        <w:top w:val="none" w:sz="0" w:space="0" w:color="auto"/>
        <w:left w:val="none" w:sz="0" w:space="0" w:color="auto"/>
        <w:bottom w:val="none" w:sz="0" w:space="0" w:color="auto"/>
        <w:right w:val="none" w:sz="0" w:space="0" w:color="auto"/>
      </w:divBdr>
      <w:divsChild>
        <w:div w:id="731002854">
          <w:marLeft w:val="720"/>
          <w:marRight w:val="0"/>
          <w:marTop w:val="0"/>
          <w:marBottom w:val="0"/>
          <w:divBdr>
            <w:top w:val="none" w:sz="0" w:space="0" w:color="auto"/>
            <w:left w:val="none" w:sz="0" w:space="0" w:color="auto"/>
            <w:bottom w:val="none" w:sz="0" w:space="0" w:color="auto"/>
            <w:right w:val="none" w:sz="0" w:space="0" w:color="auto"/>
          </w:divBdr>
        </w:div>
        <w:div w:id="184367801">
          <w:marLeft w:val="720"/>
          <w:marRight w:val="0"/>
          <w:marTop w:val="0"/>
          <w:marBottom w:val="160"/>
          <w:divBdr>
            <w:top w:val="none" w:sz="0" w:space="0" w:color="auto"/>
            <w:left w:val="none" w:sz="0" w:space="0" w:color="auto"/>
            <w:bottom w:val="none" w:sz="0" w:space="0" w:color="auto"/>
            <w:right w:val="none" w:sz="0" w:space="0" w:color="auto"/>
          </w:divBdr>
        </w:div>
        <w:div w:id="1564752248">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Baldeweg</dc:creator>
  <cp:keywords/>
  <dc:description/>
  <cp:lastModifiedBy>Stephanie Baldeweg</cp:lastModifiedBy>
  <cp:revision>2</cp:revision>
  <dcterms:created xsi:type="dcterms:W3CDTF">2020-03-25T16:51:00Z</dcterms:created>
  <dcterms:modified xsi:type="dcterms:W3CDTF">2020-03-25T16:51:00Z</dcterms:modified>
</cp:coreProperties>
</file>