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A2C93" w14:textId="7BB5392F" w:rsidR="007C24DF" w:rsidRPr="001F18BD" w:rsidRDefault="007C24DF" w:rsidP="007C24DF">
      <w:pPr>
        <w:pStyle w:val="ListParagraph"/>
        <w:ind w:left="0"/>
        <w:rPr>
          <w:b/>
          <w:sz w:val="22"/>
        </w:rPr>
      </w:pPr>
      <w:r w:rsidRPr="001F18BD">
        <w:rPr>
          <w:b/>
          <w:sz w:val="22"/>
        </w:rPr>
        <w:t xml:space="preserve">The </w:t>
      </w:r>
      <w:proofErr w:type="spellStart"/>
      <w:r w:rsidRPr="001F18BD">
        <w:rPr>
          <w:b/>
          <w:sz w:val="22"/>
        </w:rPr>
        <w:t>PeopleWith</w:t>
      </w:r>
      <w:proofErr w:type="spellEnd"/>
      <w:r w:rsidRPr="001F18BD">
        <w:rPr>
          <w:b/>
          <w:sz w:val="22"/>
        </w:rPr>
        <w:t xml:space="preserve"> Application</w:t>
      </w:r>
      <w:r w:rsidR="003C65A0">
        <w:rPr>
          <w:b/>
          <w:sz w:val="22"/>
        </w:rPr>
        <w:t xml:space="preserve"> (App)</w:t>
      </w:r>
    </w:p>
    <w:p w14:paraId="6B3CB18E" w14:textId="77777777" w:rsidR="007C24DF" w:rsidRPr="001F18BD" w:rsidRDefault="007C24DF" w:rsidP="007C24DF">
      <w:pPr>
        <w:autoSpaceDE w:val="0"/>
        <w:autoSpaceDN w:val="0"/>
        <w:adjustRightInd w:val="0"/>
        <w:rPr>
          <w:color w:val="000000"/>
          <w:sz w:val="22"/>
          <w:lang w:eastAsia="en-GB"/>
        </w:rPr>
      </w:pPr>
    </w:p>
    <w:p w14:paraId="12749098" w14:textId="1D50CEE8" w:rsidR="007C24DF" w:rsidRPr="001F18BD" w:rsidRDefault="007C24DF" w:rsidP="007C24DF">
      <w:pPr>
        <w:autoSpaceDE w:val="0"/>
        <w:autoSpaceDN w:val="0"/>
        <w:adjustRightInd w:val="0"/>
        <w:rPr>
          <w:color w:val="000000"/>
          <w:sz w:val="22"/>
          <w:lang w:eastAsia="en-GB"/>
        </w:rPr>
      </w:pPr>
      <w:r w:rsidRPr="001F18BD">
        <w:rPr>
          <w:color w:val="000000"/>
          <w:sz w:val="22"/>
          <w:lang w:eastAsia="en-GB"/>
        </w:rPr>
        <w:t xml:space="preserve">The sole method for entering data into a Society </w:t>
      </w:r>
      <w:r w:rsidR="003C65A0">
        <w:rPr>
          <w:color w:val="000000"/>
          <w:sz w:val="22"/>
          <w:lang w:eastAsia="en-GB"/>
        </w:rPr>
        <w:t>Research Projects</w:t>
      </w:r>
      <w:r w:rsidRPr="001F18BD">
        <w:rPr>
          <w:color w:val="000000"/>
          <w:sz w:val="22"/>
          <w:lang w:eastAsia="en-GB"/>
        </w:rPr>
        <w:t xml:space="preserve"> will be the </w:t>
      </w:r>
      <w:proofErr w:type="spellStart"/>
      <w:r w:rsidRPr="001F18BD">
        <w:rPr>
          <w:color w:val="000000"/>
          <w:sz w:val="22"/>
          <w:lang w:eastAsia="en-GB"/>
        </w:rPr>
        <w:t>PeopleWith</w:t>
      </w:r>
      <w:proofErr w:type="spellEnd"/>
      <w:r w:rsidRPr="001F18BD">
        <w:rPr>
          <w:color w:val="000000"/>
          <w:sz w:val="22"/>
          <w:lang w:eastAsia="en-GB"/>
        </w:rPr>
        <w:t xml:space="preserve"> web-based software application (the ‘Application’). The following details are included in this Policy statement to:</w:t>
      </w:r>
    </w:p>
    <w:p w14:paraId="1CDBE260" w14:textId="5AC283B4" w:rsidR="007C24DF" w:rsidRPr="001F18BD" w:rsidRDefault="007C24DF" w:rsidP="007C24DF">
      <w:pPr>
        <w:pStyle w:val="ListParagraph"/>
        <w:numPr>
          <w:ilvl w:val="0"/>
          <w:numId w:val="25"/>
        </w:numPr>
        <w:autoSpaceDE w:val="0"/>
        <w:autoSpaceDN w:val="0"/>
        <w:adjustRightInd w:val="0"/>
        <w:rPr>
          <w:color w:val="000000"/>
          <w:sz w:val="22"/>
          <w:lang w:eastAsia="en-GB"/>
        </w:rPr>
      </w:pPr>
      <w:r w:rsidRPr="001F18BD">
        <w:rPr>
          <w:color w:val="000000"/>
          <w:sz w:val="22"/>
          <w:lang w:eastAsia="en-GB"/>
        </w:rPr>
        <w:t xml:space="preserve">inform investigators of the terms under which the data in a </w:t>
      </w:r>
      <w:r w:rsidR="003C65A0">
        <w:rPr>
          <w:color w:val="000000"/>
          <w:sz w:val="22"/>
          <w:lang w:eastAsia="en-GB"/>
        </w:rPr>
        <w:t>study</w:t>
      </w:r>
      <w:r w:rsidRPr="001F18BD">
        <w:rPr>
          <w:color w:val="000000"/>
          <w:sz w:val="22"/>
          <w:lang w:eastAsia="en-GB"/>
        </w:rPr>
        <w:t xml:space="preserve"> is collected and </w:t>
      </w:r>
      <w:proofErr w:type="gramStart"/>
      <w:r w:rsidRPr="001F18BD">
        <w:rPr>
          <w:color w:val="000000"/>
          <w:sz w:val="22"/>
          <w:lang w:eastAsia="en-GB"/>
        </w:rPr>
        <w:t>managed;</w:t>
      </w:r>
      <w:proofErr w:type="gramEnd"/>
    </w:p>
    <w:p w14:paraId="3A883778" w14:textId="77777777" w:rsidR="007C24DF" w:rsidRPr="001F18BD" w:rsidRDefault="007C24DF" w:rsidP="007C24DF">
      <w:pPr>
        <w:pStyle w:val="ListParagraph"/>
        <w:numPr>
          <w:ilvl w:val="0"/>
          <w:numId w:val="25"/>
        </w:numPr>
        <w:autoSpaceDE w:val="0"/>
        <w:autoSpaceDN w:val="0"/>
        <w:adjustRightInd w:val="0"/>
        <w:rPr>
          <w:color w:val="000000"/>
          <w:sz w:val="22"/>
          <w:lang w:eastAsia="en-GB"/>
        </w:rPr>
      </w:pPr>
      <w:r w:rsidRPr="001F18BD">
        <w:rPr>
          <w:color w:val="000000"/>
          <w:sz w:val="22"/>
          <w:lang w:eastAsia="en-GB"/>
        </w:rPr>
        <w:t xml:space="preserve">make potential users of the </w:t>
      </w:r>
      <w:proofErr w:type="spellStart"/>
      <w:r w:rsidRPr="001F18BD">
        <w:rPr>
          <w:color w:val="000000"/>
          <w:sz w:val="22"/>
          <w:lang w:eastAsia="en-GB"/>
        </w:rPr>
        <w:t>PeopleWith</w:t>
      </w:r>
      <w:proofErr w:type="spellEnd"/>
      <w:r w:rsidRPr="001F18BD">
        <w:rPr>
          <w:color w:val="000000"/>
          <w:sz w:val="22"/>
          <w:lang w:eastAsia="en-GB"/>
        </w:rPr>
        <w:t xml:space="preserve"> application aware of the terms and conditions that apply to their use of the application. </w:t>
      </w:r>
    </w:p>
    <w:p w14:paraId="16C4D216" w14:textId="77777777" w:rsidR="007C24DF" w:rsidRPr="001F18BD" w:rsidRDefault="007C24DF" w:rsidP="007C24DF">
      <w:pPr>
        <w:autoSpaceDE w:val="0"/>
        <w:autoSpaceDN w:val="0"/>
        <w:adjustRightInd w:val="0"/>
        <w:rPr>
          <w:color w:val="000000"/>
          <w:sz w:val="22"/>
          <w:lang w:eastAsia="en-GB"/>
        </w:rPr>
      </w:pPr>
    </w:p>
    <w:p w14:paraId="17BC4127" w14:textId="77777777" w:rsidR="007C24DF" w:rsidRPr="001F18BD" w:rsidRDefault="007C24DF" w:rsidP="007C24DF">
      <w:pPr>
        <w:autoSpaceDE w:val="0"/>
        <w:autoSpaceDN w:val="0"/>
        <w:adjustRightInd w:val="0"/>
        <w:rPr>
          <w:color w:val="000000"/>
          <w:sz w:val="22"/>
          <w:lang w:eastAsia="en-GB"/>
        </w:rPr>
      </w:pPr>
      <w:r w:rsidRPr="001F18BD">
        <w:rPr>
          <w:b/>
          <w:bCs/>
          <w:color w:val="000000"/>
          <w:sz w:val="22"/>
          <w:lang w:eastAsia="en-GB"/>
        </w:rPr>
        <w:t xml:space="preserve">ACCOUNT INFORMATION AND DATA </w:t>
      </w:r>
    </w:p>
    <w:p w14:paraId="2C1C409F" w14:textId="77777777" w:rsidR="007C24DF" w:rsidRPr="001F18BD" w:rsidRDefault="007C24DF" w:rsidP="007C24DF">
      <w:pPr>
        <w:autoSpaceDE w:val="0"/>
        <w:autoSpaceDN w:val="0"/>
        <w:adjustRightInd w:val="0"/>
        <w:rPr>
          <w:color w:val="000000"/>
          <w:sz w:val="22"/>
          <w:lang w:eastAsia="en-GB"/>
        </w:rPr>
      </w:pPr>
      <w:proofErr w:type="spellStart"/>
      <w:r w:rsidRPr="001F18BD">
        <w:rPr>
          <w:color w:val="000000"/>
          <w:sz w:val="22"/>
          <w:lang w:eastAsia="en-GB"/>
        </w:rPr>
        <w:t>PeopleWith</w:t>
      </w:r>
      <w:proofErr w:type="spellEnd"/>
      <w:r w:rsidRPr="001F18BD">
        <w:rPr>
          <w:color w:val="000000"/>
          <w:sz w:val="22"/>
          <w:lang w:eastAsia="en-GB"/>
        </w:rPr>
        <w:t xml:space="preserve"> respects the privacy and confidentiality of all users who engage with the Application, Organisation, Marketing or Projects. </w:t>
      </w:r>
    </w:p>
    <w:p w14:paraId="52E7EA3A" w14:textId="77777777" w:rsidR="007C24DF" w:rsidRPr="001F18BD" w:rsidRDefault="007C24DF" w:rsidP="007C24DF">
      <w:pPr>
        <w:autoSpaceDE w:val="0"/>
        <w:autoSpaceDN w:val="0"/>
        <w:adjustRightInd w:val="0"/>
        <w:rPr>
          <w:color w:val="000000"/>
          <w:sz w:val="22"/>
          <w:lang w:eastAsia="en-GB"/>
        </w:rPr>
      </w:pPr>
      <w:r w:rsidRPr="001F18BD">
        <w:rPr>
          <w:color w:val="000000"/>
          <w:sz w:val="22"/>
          <w:lang w:eastAsia="en-GB"/>
        </w:rPr>
        <w:t xml:space="preserve">For the purposes of applicable data protection laws, </w:t>
      </w:r>
      <w:proofErr w:type="spellStart"/>
      <w:r w:rsidRPr="001F18BD">
        <w:rPr>
          <w:color w:val="000000"/>
          <w:sz w:val="22"/>
          <w:lang w:eastAsia="en-GB"/>
        </w:rPr>
        <w:t>PeopleWith</w:t>
      </w:r>
      <w:proofErr w:type="spellEnd"/>
      <w:r w:rsidRPr="001F18BD">
        <w:rPr>
          <w:color w:val="000000"/>
          <w:sz w:val="22"/>
          <w:lang w:eastAsia="en-GB"/>
        </w:rPr>
        <w:t xml:space="preserve"> is the Data processor for the purposes described in this policy. The Society </w:t>
      </w:r>
      <w:proofErr w:type="gramStart"/>
      <w:r w:rsidRPr="001F18BD">
        <w:rPr>
          <w:color w:val="000000"/>
          <w:sz w:val="22"/>
          <w:lang w:eastAsia="en-GB"/>
        </w:rPr>
        <w:t>For</w:t>
      </w:r>
      <w:proofErr w:type="gramEnd"/>
      <w:r w:rsidRPr="001F18BD">
        <w:rPr>
          <w:color w:val="000000"/>
          <w:sz w:val="22"/>
          <w:lang w:eastAsia="en-GB"/>
        </w:rPr>
        <w:t xml:space="preserve"> Endocrinology is the Data Controller. </w:t>
      </w:r>
    </w:p>
    <w:p w14:paraId="2611A470" w14:textId="77777777" w:rsidR="007C24DF" w:rsidRPr="001F18BD" w:rsidRDefault="007C24DF" w:rsidP="007C24DF">
      <w:pPr>
        <w:autoSpaceDE w:val="0"/>
        <w:autoSpaceDN w:val="0"/>
        <w:adjustRightInd w:val="0"/>
        <w:rPr>
          <w:color w:val="000000"/>
          <w:sz w:val="22"/>
          <w:lang w:eastAsia="en-GB"/>
        </w:rPr>
      </w:pPr>
    </w:p>
    <w:p w14:paraId="0DDE2FB6" w14:textId="77777777" w:rsidR="007C24DF" w:rsidRPr="001F18BD" w:rsidRDefault="007C24DF" w:rsidP="007C24DF">
      <w:pPr>
        <w:autoSpaceDE w:val="0"/>
        <w:autoSpaceDN w:val="0"/>
        <w:adjustRightInd w:val="0"/>
        <w:rPr>
          <w:color w:val="000000"/>
          <w:sz w:val="22"/>
          <w:lang w:eastAsia="en-GB"/>
        </w:rPr>
      </w:pPr>
      <w:proofErr w:type="spellStart"/>
      <w:r w:rsidRPr="001F18BD">
        <w:rPr>
          <w:color w:val="000000"/>
          <w:sz w:val="22"/>
          <w:lang w:eastAsia="en-GB"/>
        </w:rPr>
        <w:t>PeopleWith</w:t>
      </w:r>
      <w:proofErr w:type="spellEnd"/>
      <w:r w:rsidRPr="001F18BD">
        <w:rPr>
          <w:color w:val="000000"/>
          <w:sz w:val="22"/>
          <w:lang w:eastAsia="en-GB"/>
        </w:rPr>
        <w:t xml:space="preserve"> adheres to the seven key principles that underpin Data Protection legislation: </w:t>
      </w:r>
    </w:p>
    <w:p w14:paraId="1FD9167C" w14:textId="77777777" w:rsidR="007C24DF" w:rsidRPr="001F18BD" w:rsidRDefault="007C24DF" w:rsidP="007C24DF">
      <w:pPr>
        <w:autoSpaceDE w:val="0"/>
        <w:autoSpaceDN w:val="0"/>
        <w:adjustRightInd w:val="0"/>
        <w:rPr>
          <w:color w:val="000000"/>
          <w:sz w:val="22"/>
          <w:lang w:eastAsia="en-GB"/>
        </w:rPr>
      </w:pPr>
      <w:r w:rsidRPr="001F18BD">
        <w:rPr>
          <w:color w:val="000000"/>
          <w:sz w:val="22"/>
          <w:lang w:eastAsia="en-GB"/>
        </w:rPr>
        <w:t xml:space="preserve">- Lawfulness, fairness and transparency </w:t>
      </w:r>
    </w:p>
    <w:p w14:paraId="664063D1" w14:textId="77777777" w:rsidR="007C24DF" w:rsidRPr="001F18BD" w:rsidRDefault="007C24DF" w:rsidP="007C24DF">
      <w:pPr>
        <w:autoSpaceDE w:val="0"/>
        <w:autoSpaceDN w:val="0"/>
        <w:adjustRightInd w:val="0"/>
        <w:rPr>
          <w:color w:val="000000"/>
          <w:sz w:val="22"/>
          <w:lang w:eastAsia="en-GB"/>
        </w:rPr>
      </w:pPr>
      <w:r w:rsidRPr="001F18BD">
        <w:rPr>
          <w:color w:val="000000"/>
          <w:sz w:val="22"/>
          <w:lang w:eastAsia="en-GB"/>
        </w:rPr>
        <w:t xml:space="preserve">- Purpose limitation </w:t>
      </w:r>
    </w:p>
    <w:p w14:paraId="4F4241C9" w14:textId="77777777" w:rsidR="007C24DF" w:rsidRPr="001F18BD" w:rsidRDefault="007C24DF" w:rsidP="007C24DF">
      <w:pPr>
        <w:autoSpaceDE w:val="0"/>
        <w:autoSpaceDN w:val="0"/>
        <w:adjustRightInd w:val="0"/>
        <w:rPr>
          <w:color w:val="000000"/>
          <w:sz w:val="22"/>
          <w:lang w:eastAsia="en-GB"/>
        </w:rPr>
      </w:pPr>
      <w:r w:rsidRPr="001F18BD">
        <w:rPr>
          <w:color w:val="000000"/>
          <w:sz w:val="22"/>
          <w:lang w:eastAsia="en-GB"/>
        </w:rPr>
        <w:t xml:space="preserve">- Data minimisation </w:t>
      </w:r>
    </w:p>
    <w:p w14:paraId="3BE29556" w14:textId="77777777" w:rsidR="007C24DF" w:rsidRPr="001F18BD" w:rsidRDefault="007C24DF" w:rsidP="007C24DF">
      <w:pPr>
        <w:autoSpaceDE w:val="0"/>
        <w:autoSpaceDN w:val="0"/>
        <w:adjustRightInd w:val="0"/>
        <w:rPr>
          <w:color w:val="000000"/>
          <w:sz w:val="22"/>
          <w:lang w:eastAsia="en-GB"/>
        </w:rPr>
      </w:pPr>
      <w:r w:rsidRPr="001F18BD">
        <w:rPr>
          <w:color w:val="000000"/>
          <w:sz w:val="22"/>
          <w:lang w:eastAsia="en-GB"/>
        </w:rPr>
        <w:t xml:space="preserve">- Accuracy </w:t>
      </w:r>
    </w:p>
    <w:p w14:paraId="7E87CB7F" w14:textId="77777777" w:rsidR="007C24DF" w:rsidRPr="001F18BD" w:rsidRDefault="007C24DF" w:rsidP="007C24DF">
      <w:pPr>
        <w:autoSpaceDE w:val="0"/>
        <w:autoSpaceDN w:val="0"/>
        <w:adjustRightInd w:val="0"/>
        <w:rPr>
          <w:color w:val="000000"/>
          <w:sz w:val="22"/>
          <w:lang w:eastAsia="en-GB"/>
        </w:rPr>
      </w:pPr>
      <w:r w:rsidRPr="001F18BD">
        <w:rPr>
          <w:color w:val="000000"/>
          <w:sz w:val="22"/>
          <w:lang w:eastAsia="en-GB"/>
        </w:rPr>
        <w:t xml:space="preserve">- Storage limitation </w:t>
      </w:r>
    </w:p>
    <w:p w14:paraId="3A96BD60" w14:textId="77777777" w:rsidR="007C24DF" w:rsidRPr="001F18BD" w:rsidRDefault="007C24DF" w:rsidP="007C24DF">
      <w:pPr>
        <w:autoSpaceDE w:val="0"/>
        <w:autoSpaceDN w:val="0"/>
        <w:adjustRightInd w:val="0"/>
        <w:rPr>
          <w:color w:val="000000"/>
          <w:sz w:val="22"/>
          <w:lang w:eastAsia="en-GB"/>
        </w:rPr>
      </w:pPr>
      <w:r w:rsidRPr="001F18BD">
        <w:rPr>
          <w:color w:val="000000"/>
          <w:sz w:val="22"/>
          <w:lang w:eastAsia="en-GB"/>
        </w:rPr>
        <w:t xml:space="preserve">- Integrity and confidentiality (security) </w:t>
      </w:r>
    </w:p>
    <w:p w14:paraId="43EBD7A1" w14:textId="77777777" w:rsidR="007C24DF" w:rsidRPr="001F18BD" w:rsidRDefault="007C24DF" w:rsidP="007C24DF">
      <w:pPr>
        <w:autoSpaceDE w:val="0"/>
        <w:autoSpaceDN w:val="0"/>
        <w:adjustRightInd w:val="0"/>
        <w:spacing w:after="120"/>
        <w:rPr>
          <w:color w:val="000000"/>
          <w:sz w:val="22"/>
          <w:lang w:eastAsia="en-GB"/>
        </w:rPr>
      </w:pPr>
      <w:r w:rsidRPr="001F18BD">
        <w:rPr>
          <w:color w:val="000000"/>
          <w:sz w:val="22"/>
          <w:lang w:eastAsia="en-GB"/>
        </w:rPr>
        <w:t xml:space="preserve">- Accountability </w:t>
      </w:r>
    </w:p>
    <w:p w14:paraId="49BC0777" w14:textId="77777777" w:rsidR="007C24DF" w:rsidRPr="001F18BD" w:rsidRDefault="007C24DF" w:rsidP="007C24DF">
      <w:pPr>
        <w:autoSpaceDE w:val="0"/>
        <w:autoSpaceDN w:val="0"/>
        <w:adjustRightInd w:val="0"/>
        <w:spacing w:after="120"/>
        <w:rPr>
          <w:color w:val="000000"/>
          <w:sz w:val="22"/>
          <w:lang w:eastAsia="en-GB"/>
        </w:rPr>
      </w:pPr>
      <w:r w:rsidRPr="001F18BD">
        <w:rPr>
          <w:color w:val="000000"/>
          <w:sz w:val="22"/>
          <w:lang w:eastAsia="en-GB"/>
        </w:rPr>
        <w:t xml:space="preserve">These principles are central to how </w:t>
      </w:r>
      <w:proofErr w:type="spellStart"/>
      <w:r w:rsidRPr="001F18BD">
        <w:rPr>
          <w:color w:val="000000"/>
          <w:sz w:val="22"/>
          <w:lang w:eastAsia="en-GB"/>
        </w:rPr>
        <w:t>PeopleWith</w:t>
      </w:r>
      <w:proofErr w:type="spellEnd"/>
      <w:r w:rsidRPr="001F18BD">
        <w:rPr>
          <w:color w:val="000000"/>
          <w:sz w:val="22"/>
          <w:lang w:eastAsia="en-GB"/>
        </w:rPr>
        <w:t xml:space="preserve"> manage, store and process data. </w:t>
      </w:r>
      <w:proofErr w:type="spellStart"/>
      <w:r w:rsidRPr="001F18BD">
        <w:rPr>
          <w:color w:val="000000"/>
          <w:sz w:val="22"/>
          <w:lang w:eastAsia="en-GB"/>
        </w:rPr>
        <w:t>PeopleWith</w:t>
      </w:r>
      <w:proofErr w:type="spellEnd"/>
      <w:r w:rsidRPr="001F18BD">
        <w:rPr>
          <w:color w:val="000000"/>
          <w:sz w:val="22"/>
          <w:lang w:eastAsia="en-GB"/>
        </w:rPr>
        <w:t xml:space="preserve"> strives to ensure that all data that is shared with it or within the Application is treated with respect for personal, and client, privacy and protected in line with all our legal responsibilities and recognised best practice standards and processes. </w:t>
      </w:r>
    </w:p>
    <w:p w14:paraId="4D77411D" w14:textId="77777777" w:rsidR="007C24DF" w:rsidRPr="001F18BD" w:rsidRDefault="007C24DF" w:rsidP="007C24DF">
      <w:pPr>
        <w:autoSpaceDE w:val="0"/>
        <w:autoSpaceDN w:val="0"/>
        <w:adjustRightInd w:val="0"/>
        <w:spacing w:after="120"/>
        <w:rPr>
          <w:color w:val="000000"/>
          <w:sz w:val="22"/>
          <w:lang w:eastAsia="en-GB"/>
        </w:rPr>
      </w:pPr>
      <w:r w:rsidRPr="001F18BD">
        <w:rPr>
          <w:color w:val="000000"/>
          <w:sz w:val="22"/>
          <w:lang w:eastAsia="en-GB"/>
        </w:rPr>
        <w:t xml:space="preserve">The Company will only collect the minimum levels of personal data necessary to support operational processes and functionality within the Application and will only use personal data as described within its stated policy. </w:t>
      </w:r>
    </w:p>
    <w:p w14:paraId="7309CA0D" w14:textId="77777777" w:rsidR="007C24DF" w:rsidRPr="001F18BD" w:rsidRDefault="007C24DF" w:rsidP="007C24DF">
      <w:pPr>
        <w:autoSpaceDE w:val="0"/>
        <w:autoSpaceDN w:val="0"/>
        <w:adjustRightInd w:val="0"/>
        <w:spacing w:after="120"/>
        <w:rPr>
          <w:color w:val="000000"/>
          <w:sz w:val="22"/>
          <w:lang w:eastAsia="en-GB"/>
        </w:rPr>
      </w:pPr>
      <w:r w:rsidRPr="001F18BD">
        <w:rPr>
          <w:color w:val="000000"/>
          <w:sz w:val="22"/>
          <w:lang w:eastAsia="en-GB"/>
        </w:rPr>
        <w:t xml:space="preserve">Protecting client data privacy is important to </w:t>
      </w:r>
      <w:proofErr w:type="spellStart"/>
      <w:r w:rsidRPr="001F18BD">
        <w:rPr>
          <w:color w:val="000000"/>
          <w:sz w:val="22"/>
          <w:lang w:eastAsia="en-GB"/>
        </w:rPr>
        <w:t>PeopleWith</w:t>
      </w:r>
      <w:proofErr w:type="spellEnd"/>
      <w:r w:rsidRPr="001F18BD">
        <w:rPr>
          <w:color w:val="000000"/>
          <w:sz w:val="22"/>
          <w:lang w:eastAsia="en-GB"/>
        </w:rPr>
        <w:t xml:space="preserve">. For that reason, any personal data will only be collected, stored and processed by the Application in compliance with the General Data Protection Regulation 2016/679 (“GDPR”). </w:t>
      </w:r>
    </w:p>
    <w:p w14:paraId="599950BA" w14:textId="77777777" w:rsidR="007C24DF" w:rsidRPr="001F18BD" w:rsidRDefault="007C24DF" w:rsidP="007C24DF">
      <w:pPr>
        <w:autoSpaceDE w:val="0"/>
        <w:autoSpaceDN w:val="0"/>
        <w:adjustRightInd w:val="0"/>
        <w:rPr>
          <w:color w:val="000000"/>
          <w:sz w:val="22"/>
          <w:lang w:eastAsia="en-GB"/>
        </w:rPr>
      </w:pPr>
      <w:r w:rsidRPr="001F18BD">
        <w:rPr>
          <w:color w:val="000000"/>
          <w:sz w:val="22"/>
          <w:lang w:eastAsia="en-GB"/>
        </w:rPr>
        <w:t xml:space="preserve">Information that users enter into the Application: </w:t>
      </w:r>
    </w:p>
    <w:p w14:paraId="69BAE116" w14:textId="77777777" w:rsidR="007C24DF" w:rsidRPr="001F18BD" w:rsidRDefault="007C24DF" w:rsidP="007C24DF">
      <w:pPr>
        <w:autoSpaceDE w:val="0"/>
        <w:autoSpaceDN w:val="0"/>
        <w:adjustRightInd w:val="0"/>
        <w:rPr>
          <w:color w:val="000000"/>
          <w:sz w:val="22"/>
          <w:lang w:eastAsia="en-GB"/>
        </w:rPr>
      </w:pPr>
      <w:r w:rsidRPr="001F18BD">
        <w:rPr>
          <w:color w:val="000000"/>
          <w:sz w:val="22"/>
          <w:lang w:eastAsia="en-GB"/>
        </w:rPr>
        <w:t xml:space="preserve">Users may be required to provide </w:t>
      </w:r>
      <w:proofErr w:type="spellStart"/>
      <w:r w:rsidRPr="001F18BD">
        <w:rPr>
          <w:color w:val="000000"/>
          <w:sz w:val="22"/>
          <w:lang w:eastAsia="en-GB"/>
        </w:rPr>
        <w:t>PeopleWith</w:t>
      </w:r>
      <w:proofErr w:type="spellEnd"/>
      <w:r w:rsidRPr="001F18BD">
        <w:rPr>
          <w:color w:val="000000"/>
          <w:sz w:val="22"/>
          <w:lang w:eastAsia="en-GB"/>
        </w:rPr>
        <w:t xml:space="preserve"> certain information about themselves when they register for an account in respect of the Application. This information may include: </w:t>
      </w:r>
    </w:p>
    <w:p w14:paraId="4159E9F3" w14:textId="77777777" w:rsidR="007C24DF" w:rsidRPr="001F18BD" w:rsidRDefault="007C24DF" w:rsidP="007C24DF">
      <w:pPr>
        <w:autoSpaceDE w:val="0"/>
        <w:autoSpaceDN w:val="0"/>
        <w:adjustRightInd w:val="0"/>
        <w:rPr>
          <w:color w:val="000000"/>
          <w:sz w:val="22"/>
          <w:lang w:eastAsia="en-GB"/>
        </w:rPr>
      </w:pPr>
      <w:r w:rsidRPr="001F18BD">
        <w:rPr>
          <w:color w:val="000000"/>
          <w:sz w:val="22"/>
          <w:lang w:eastAsia="en-GB"/>
        </w:rPr>
        <w:t xml:space="preserve">- Name (Optional) </w:t>
      </w:r>
    </w:p>
    <w:p w14:paraId="3170EAC4" w14:textId="77777777" w:rsidR="007C24DF" w:rsidRPr="001F18BD" w:rsidRDefault="007C24DF" w:rsidP="007C24DF">
      <w:pPr>
        <w:autoSpaceDE w:val="0"/>
        <w:autoSpaceDN w:val="0"/>
        <w:adjustRightInd w:val="0"/>
        <w:rPr>
          <w:color w:val="000000"/>
          <w:sz w:val="22"/>
          <w:lang w:eastAsia="en-GB"/>
        </w:rPr>
      </w:pPr>
      <w:r w:rsidRPr="001F18BD">
        <w:rPr>
          <w:color w:val="000000"/>
          <w:sz w:val="22"/>
          <w:lang w:eastAsia="en-GB"/>
        </w:rPr>
        <w:t xml:space="preserve">- Address, Town or City (Optional) </w:t>
      </w:r>
    </w:p>
    <w:p w14:paraId="53EB32B9" w14:textId="77777777" w:rsidR="007C24DF" w:rsidRPr="001F18BD" w:rsidRDefault="007C24DF" w:rsidP="007C24DF">
      <w:pPr>
        <w:autoSpaceDE w:val="0"/>
        <w:autoSpaceDN w:val="0"/>
        <w:adjustRightInd w:val="0"/>
        <w:rPr>
          <w:color w:val="000000"/>
          <w:sz w:val="22"/>
          <w:lang w:eastAsia="en-GB"/>
        </w:rPr>
      </w:pPr>
      <w:r w:rsidRPr="001F18BD">
        <w:rPr>
          <w:color w:val="000000"/>
          <w:sz w:val="22"/>
          <w:lang w:eastAsia="en-GB"/>
        </w:rPr>
        <w:t xml:space="preserve">- Username (Required) </w:t>
      </w:r>
    </w:p>
    <w:p w14:paraId="0105D507" w14:textId="77777777" w:rsidR="007C24DF" w:rsidRPr="001F18BD" w:rsidRDefault="007C24DF" w:rsidP="007C24DF">
      <w:pPr>
        <w:autoSpaceDE w:val="0"/>
        <w:autoSpaceDN w:val="0"/>
        <w:adjustRightInd w:val="0"/>
        <w:rPr>
          <w:color w:val="000000"/>
          <w:sz w:val="22"/>
          <w:lang w:eastAsia="en-GB"/>
        </w:rPr>
      </w:pPr>
      <w:r w:rsidRPr="001F18BD">
        <w:rPr>
          <w:color w:val="000000"/>
          <w:sz w:val="22"/>
          <w:lang w:eastAsia="en-GB"/>
        </w:rPr>
        <w:t xml:space="preserve">- Password (Required) </w:t>
      </w:r>
    </w:p>
    <w:p w14:paraId="57CA1DA5" w14:textId="77777777" w:rsidR="007C24DF" w:rsidRPr="001F18BD" w:rsidRDefault="007C24DF" w:rsidP="007C24DF">
      <w:pPr>
        <w:autoSpaceDE w:val="0"/>
        <w:autoSpaceDN w:val="0"/>
        <w:adjustRightInd w:val="0"/>
        <w:rPr>
          <w:color w:val="000000"/>
          <w:sz w:val="22"/>
          <w:lang w:eastAsia="en-GB"/>
        </w:rPr>
      </w:pPr>
      <w:r w:rsidRPr="001F18BD">
        <w:rPr>
          <w:color w:val="000000"/>
          <w:sz w:val="22"/>
          <w:lang w:eastAsia="en-GB"/>
        </w:rPr>
        <w:t xml:space="preserve">- Age/Date of Birth (or age-range) (Required) </w:t>
      </w:r>
    </w:p>
    <w:p w14:paraId="7FE0344E" w14:textId="77777777" w:rsidR="007C24DF" w:rsidRPr="001F18BD" w:rsidRDefault="007C24DF" w:rsidP="007C24DF">
      <w:pPr>
        <w:autoSpaceDE w:val="0"/>
        <w:autoSpaceDN w:val="0"/>
        <w:adjustRightInd w:val="0"/>
        <w:rPr>
          <w:color w:val="000000"/>
          <w:sz w:val="22"/>
          <w:lang w:eastAsia="en-GB"/>
        </w:rPr>
      </w:pPr>
      <w:r w:rsidRPr="001F18BD">
        <w:rPr>
          <w:color w:val="000000"/>
          <w:sz w:val="22"/>
          <w:lang w:eastAsia="en-GB"/>
        </w:rPr>
        <w:t xml:space="preserve">- Gender (Required) </w:t>
      </w:r>
    </w:p>
    <w:p w14:paraId="5743992F" w14:textId="77777777" w:rsidR="007C24DF" w:rsidRPr="001F18BD" w:rsidRDefault="007C24DF" w:rsidP="007C24DF">
      <w:pPr>
        <w:autoSpaceDE w:val="0"/>
        <w:autoSpaceDN w:val="0"/>
        <w:adjustRightInd w:val="0"/>
        <w:rPr>
          <w:color w:val="000000"/>
          <w:sz w:val="22"/>
          <w:lang w:eastAsia="en-GB"/>
        </w:rPr>
      </w:pPr>
      <w:r w:rsidRPr="001F18BD">
        <w:rPr>
          <w:color w:val="000000"/>
          <w:sz w:val="22"/>
          <w:lang w:eastAsia="en-GB"/>
        </w:rPr>
        <w:t xml:space="preserve">- Race/Ethnicity (Required) </w:t>
      </w:r>
    </w:p>
    <w:p w14:paraId="57587BDC" w14:textId="77777777" w:rsidR="007C24DF" w:rsidRPr="001F18BD" w:rsidRDefault="007C24DF" w:rsidP="007C24DF">
      <w:pPr>
        <w:autoSpaceDE w:val="0"/>
        <w:autoSpaceDN w:val="0"/>
        <w:adjustRightInd w:val="0"/>
        <w:rPr>
          <w:color w:val="000000"/>
          <w:sz w:val="22"/>
          <w:lang w:eastAsia="en-GB"/>
        </w:rPr>
      </w:pPr>
      <w:r w:rsidRPr="001F18BD">
        <w:rPr>
          <w:color w:val="000000"/>
          <w:sz w:val="22"/>
          <w:lang w:eastAsia="en-GB"/>
        </w:rPr>
        <w:t xml:space="preserve">- Email Address (Required) </w:t>
      </w:r>
    </w:p>
    <w:p w14:paraId="78949450" w14:textId="77777777" w:rsidR="007C24DF" w:rsidRPr="001F18BD" w:rsidRDefault="007C24DF" w:rsidP="007C24DF">
      <w:pPr>
        <w:autoSpaceDE w:val="0"/>
        <w:autoSpaceDN w:val="0"/>
        <w:adjustRightInd w:val="0"/>
        <w:rPr>
          <w:color w:val="000000"/>
          <w:sz w:val="22"/>
          <w:lang w:eastAsia="en-GB"/>
        </w:rPr>
      </w:pPr>
      <w:r w:rsidRPr="001F18BD">
        <w:rPr>
          <w:color w:val="000000"/>
          <w:sz w:val="22"/>
          <w:lang w:eastAsia="en-GB"/>
        </w:rPr>
        <w:t xml:space="preserve">- Phone number (Optional) </w:t>
      </w:r>
    </w:p>
    <w:p w14:paraId="770AC8C1" w14:textId="77777777" w:rsidR="007C24DF" w:rsidRPr="001F18BD" w:rsidRDefault="007C24DF" w:rsidP="007C24DF">
      <w:pPr>
        <w:autoSpaceDE w:val="0"/>
        <w:autoSpaceDN w:val="0"/>
        <w:adjustRightInd w:val="0"/>
        <w:rPr>
          <w:color w:val="000000"/>
          <w:sz w:val="22"/>
          <w:lang w:eastAsia="en-GB"/>
        </w:rPr>
      </w:pPr>
      <w:r w:rsidRPr="001F18BD">
        <w:rPr>
          <w:color w:val="000000"/>
          <w:sz w:val="22"/>
          <w:lang w:eastAsia="en-GB"/>
        </w:rPr>
        <w:t>- Communication Preferences (Required</w:t>
      </w:r>
      <w:proofErr w:type="gramStart"/>
      <w:r w:rsidRPr="001F18BD">
        <w:rPr>
          <w:color w:val="000000"/>
          <w:sz w:val="22"/>
          <w:lang w:eastAsia="en-GB"/>
        </w:rPr>
        <w:t>);</w:t>
      </w:r>
      <w:proofErr w:type="gramEnd"/>
      <w:r w:rsidRPr="001F18BD">
        <w:rPr>
          <w:color w:val="000000"/>
          <w:sz w:val="22"/>
          <w:lang w:eastAsia="en-GB"/>
        </w:rPr>
        <w:t xml:space="preserve"> </w:t>
      </w:r>
    </w:p>
    <w:p w14:paraId="73C49284" w14:textId="77777777" w:rsidR="007C24DF" w:rsidRPr="001F18BD" w:rsidRDefault="007C24DF" w:rsidP="007C24DF">
      <w:pPr>
        <w:autoSpaceDE w:val="0"/>
        <w:autoSpaceDN w:val="0"/>
        <w:adjustRightInd w:val="0"/>
        <w:spacing w:after="120"/>
        <w:rPr>
          <w:color w:val="000000"/>
          <w:sz w:val="22"/>
          <w:lang w:eastAsia="en-GB"/>
        </w:rPr>
      </w:pPr>
      <w:r w:rsidRPr="001F18BD">
        <w:rPr>
          <w:color w:val="000000"/>
          <w:sz w:val="22"/>
          <w:lang w:eastAsia="en-GB"/>
        </w:rPr>
        <w:t xml:space="preserve">- Feedback on the </w:t>
      </w:r>
      <w:proofErr w:type="gramStart"/>
      <w:r w:rsidRPr="001F18BD">
        <w:rPr>
          <w:color w:val="000000"/>
          <w:sz w:val="22"/>
          <w:lang w:eastAsia="en-GB"/>
        </w:rPr>
        <w:t>users</w:t>
      </w:r>
      <w:proofErr w:type="gramEnd"/>
      <w:r w:rsidRPr="001F18BD">
        <w:rPr>
          <w:color w:val="000000"/>
          <w:sz w:val="22"/>
          <w:lang w:eastAsia="en-GB"/>
        </w:rPr>
        <w:t xml:space="preserve"> medical condition (Optional). </w:t>
      </w:r>
    </w:p>
    <w:p w14:paraId="5735BC46" w14:textId="77777777" w:rsidR="007C24DF" w:rsidRPr="001F18BD" w:rsidRDefault="007C24DF" w:rsidP="007C24DF">
      <w:pPr>
        <w:autoSpaceDE w:val="0"/>
        <w:autoSpaceDN w:val="0"/>
        <w:adjustRightInd w:val="0"/>
        <w:spacing w:after="120"/>
        <w:rPr>
          <w:color w:val="000000"/>
          <w:sz w:val="22"/>
          <w:lang w:eastAsia="en-GB"/>
        </w:rPr>
      </w:pPr>
      <w:r w:rsidRPr="001F18BD">
        <w:rPr>
          <w:color w:val="000000"/>
          <w:sz w:val="22"/>
          <w:lang w:eastAsia="en-GB"/>
        </w:rPr>
        <w:t xml:space="preserve">Personally Identifiable Information is never accessed by </w:t>
      </w:r>
      <w:proofErr w:type="spellStart"/>
      <w:r w:rsidRPr="001F18BD">
        <w:rPr>
          <w:color w:val="000000"/>
          <w:sz w:val="22"/>
          <w:lang w:eastAsia="en-GB"/>
        </w:rPr>
        <w:t>PeopleWith</w:t>
      </w:r>
      <w:proofErr w:type="spellEnd"/>
      <w:r w:rsidRPr="001F18BD">
        <w:rPr>
          <w:color w:val="000000"/>
          <w:sz w:val="22"/>
          <w:lang w:eastAsia="en-GB"/>
        </w:rPr>
        <w:t xml:space="preserve"> other than for the purposes of personalisation within the Application. In certain circumstances and dependant on Application functionality, consent is required by the user for them to share their information outside of the </w:t>
      </w:r>
      <w:r w:rsidRPr="001F18BD">
        <w:rPr>
          <w:color w:val="000000"/>
          <w:sz w:val="22"/>
          <w:lang w:eastAsia="en-GB"/>
        </w:rPr>
        <w:lastRenderedPageBreak/>
        <w:t xml:space="preserve">Application. In this event, consent will be requested and recorded for information governance, auditing and validation. </w:t>
      </w:r>
    </w:p>
    <w:p w14:paraId="4384C00B" w14:textId="77777777" w:rsidR="007C24DF" w:rsidRPr="001F18BD" w:rsidRDefault="007C24DF" w:rsidP="007C24DF">
      <w:pPr>
        <w:autoSpaceDE w:val="0"/>
        <w:autoSpaceDN w:val="0"/>
        <w:adjustRightInd w:val="0"/>
        <w:spacing w:after="120"/>
        <w:rPr>
          <w:color w:val="000000"/>
          <w:sz w:val="22"/>
          <w:lang w:eastAsia="en-GB"/>
        </w:rPr>
      </w:pPr>
      <w:r w:rsidRPr="001F18BD">
        <w:rPr>
          <w:color w:val="000000"/>
          <w:sz w:val="22"/>
          <w:lang w:eastAsia="en-GB"/>
        </w:rPr>
        <w:t xml:space="preserve">Contact and personal information will not be utilised by </w:t>
      </w:r>
      <w:proofErr w:type="spellStart"/>
      <w:r w:rsidRPr="001F18BD">
        <w:rPr>
          <w:color w:val="000000"/>
          <w:sz w:val="22"/>
          <w:lang w:eastAsia="en-GB"/>
        </w:rPr>
        <w:t>PeopleWith</w:t>
      </w:r>
      <w:proofErr w:type="spellEnd"/>
      <w:r w:rsidRPr="001F18BD">
        <w:rPr>
          <w:color w:val="000000"/>
          <w:sz w:val="22"/>
          <w:lang w:eastAsia="en-GB"/>
        </w:rPr>
        <w:t xml:space="preserve"> for any other reason than explicitly outlined above and will not be shared with any third parties. </w:t>
      </w:r>
    </w:p>
    <w:p w14:paraId="56C82E13" w14:textId="77777777" w:rsidR="007C24DF" w:rsidRPr="001F18BD" w:rsidRDefault="007C24DF" w:rsidP="007C24DF">
      <w:pPr>
        <w:autoSpaceDE w:val="0"/>
        <w:autoSpaceDN w:val="0"/>
        <w:adjustRightInd w:val="0"/>
        <w:spacing w:after="120"/>
        <w:rPr>
          <w:color w:val="000000"/>
          <w:sz w:val="22"/>
          <w:lang w:eastAsia="en-GB"/>
        </w:rPr>
      </w:pPr>
      <w:r w:rsidRPr="001F18BD">
        <w:rPr>
          <w:color w:val="000000"/>
          <w:sz w:val="22"/>
          <w:lang w:eastAsia="en-GB"/>
        </w:rPr>
        <w:t xml:space="preserve">Visiting the Application, sending </w:t>
      </w:r>
      <w:proofErr w:type="spellStart"/>
      <w:r w:rsidRPr="001F18BD">
        <w:rPr>
          <w:color w:val="000000"/>
          <w:sz w:val="22"/>
          <w:lang w:eastAsia="en-GB"/>
        </w:rPr>
        <w:t>PeopleWith</w:t>
      </w:r>
      <w:proofErr w:type="spellEnd"/>
      <w:r w:rsidRPr="001F18BD">
        <w:rPr>
          <w:color w:val="000000"/>
          <w:sz w:val="22"/>
          <w:lang w:eastAsia="en-GB"/>
        </w:rPr>
        <w:t xml:space="preserve"> emails, and completing in-app registration constitutes electronic communications. Users consent to receive electronic communications, and agree that all agreements, notices, disclosures, and other communications we provide to them electronically, via email and on the Application, satisfy any legal requirement that such communication be in writing. </w:t>
      </w:r>
    </w:p>
    <w:p w14:paraId="589C8510" w14:textId="77777777" w:rsidR="007C24DF" w:rsidRPr="001F18BD" w:rsidRDefault="007C24DF" w:rsidP="007C24DF">
      <w:pPr>
        <w:autoSpaceDE w:val="0"/>
        <w:autoSpaceDN w:val="0"/>
        <w:adjustRightInd w:val="0"/>
        <w:spacing w:after="120"/>
        <w:rPr>
          <w:color w:val="000000"/>
          <w:sz w:val="22"/>
          <w:lang w:eastAsia="en-GB"/>
        </w:rPr>
      </w:pPr>
      <w:r w:rsidRPr="001F18BD">
        <w:rPr>
          <w:color w:val="000000"/>
          <w:sz w:val="22"/>
          <w:lang w:eastAsia="en-GB"/>
        </w:rPr>
        <w:t xml:space="preserve">All information users supply remains anonymous, safe and secure. The only information that will be used by the Society </w:t>
      </w:r>
      <w:proofErr w:type="gramStart"/>
      <w:r w:rsidRPr="001F18BD">
        <w:rPr>
          <w:color w:val="000000"/>
          <w:sz w:val="22"/>
          <w:lang w:eastAsia="en-GB"/>
        </w:rPr>
        <w:t>For</w:t>
      </w:r>
      <w:proofErr w:type="gramEnd"/>
      <w:r w:rsidRPr="001F18BD">
        <w:rPr>
          <w:color w:val="000000"/>
          <w:sz w:val="22"/>
          <w:lang w:eastAsia="en-GB"/>
        </w:rPr>
        <w:t xml:space="preserve"> Endocrinology will be the anonymised information based on your health profile and treatment outcomes. </w:t>
      </w:r>
    </w:p>
    <w:p w14:paraId="07A9A1D0" w14:textId="77777777" w:rsidR="007C24DF" w:rsidRPr="001F18BD" w:rsidRDefault="007C24DF" w:rsidP="007C24DF">
      <w:pPr>
        <w:autoSpaceDE w:val="0"/>
        <w:autoSpaceDN w:val="0"/>
        <w:adjustRightInd w:val="0"/>
        <w:rPr>
          <w:color w:val="000000"/>
          <w:sz w:val="22"/>
          <w:lang w:eastAsia="en-GB"/>
        </w:rPr>
      </w:pPr>
      <w:proofErr w:type="spellStart"/>
      <w:r w:rsidRPr="001F18BD">
        <w:rPr>
          <w:color w:val="000000"/>
          <w:sz w:val="22"/>
          <w:lang w:eastAsia="en-GB"/>
        </w:rPr>
        <w:t>PeopleWith</w:t>
      </w:r>
      <w:proofErr w:type="spellEnd"/>
      <w:r w:rsidRPr="001F18BD">
        <w:rPr>
          <w:color w:val="000000"/>
          <w:sz w:val="22"/>
          <w:lang w:eastAsia="en-GB"/>
        </w:rPr>
        <w:t xml:space="preserve"> must ensure users of the Application can exercise their rights in the following ways in accordance with GDPR: </w:t>
      </w:r>
    </w:p>
    <w:p w14:paraId="11B16ABA" w14:textId="77777777" w:rsidR="007C24DF" w:rsidRPr="001F18BD" w:rsidRDefault="007C24DF" w:rsidP="007C24DF">
      <w:pPr>
        <w:autoSpaceDE w:val="0"/>
        <w:autoSpaceDN w:val="0"/>
        <w:adjustRightInd w:val="0"/>
        <w:rPr>
          <w:color w:val="000000"/>
          <w:sz w:val="22"/>
          <w:lang w:eastAsia="en-GB"/>
        </w:rPr>
      </w:pPr>
      <w:r w:rsidRPr="001F18BD">
        <w:rPr>
          <w:color w:val="000000"/>
          <w:sz w:val="22"/>
          <w:lang w:eastAsia="en-GB"/>
        </w:rPr>
        <w:t xml:space="preserve">- Right to be informed: Keeping a record of how the Company uses personal data to demonstrate compliance with the need for accountability and transparency. </w:t>
      </w:r>
    </w:p>
    <w:p w14:paraId="5E5823F5" w14:textId="77777777" w:rsidR="007C24DF" w:rsidRPr="001F18BD" w:rsidRDefault="007C24DF" w:rsidP="007C24DF">
      <w:pPr>
        <w:autoSpaceDE w:val="0"/>
        <w:autoSpaceDN w:val="0"/>
        <w:adjustRightInd w:val="0"/>
        <w:rPr>
          <w:color w:val="000000"/>
          <w:sz w:val="22"/>
          <w:lang w:eastAsia="en-GB"/>
        </w:rPr>
      </w:pPr>
      <w:r w:rsidRPr="001F18BD">
        <w:rPr>
          <w:color w:val="000000"/>
          <w:sz w:val="22"/>
          <w:lang w:eastAsia="en-GB"/>
        </w:rPr>
        <w:t xml:space="preserve">- Right of access: Enabling Users to access their personal data and supplementary information. Allowing individuals to be aware of and verify the lawfulness of the processing activities. </w:t>
      </w:r>
    </w:p>
    <w:p w14:paraId="7668454B" w14:textId="77777777" w:rsidR="007C24DF" w:rsidRPr="001F18BD" w:rsidRDefault="007C24DF" w:rsidP="007C24DF">
      <w:pPr>
        <w:autoSpaceDE w:val="0"/>
        <w:autoSpaceDN w:val="0"/>
        <w:adjustRightInd w:val="0"/>
        <w:rPr>
          <w:color w:val="000000"/>
          <w:sz w:val="22"/>
          <w:lang w:eastAsia="en-GB"/>
        </w:rPr>
      </w:pPr>
      <w:r w:rsidRPr="001F18BD">
        <w:rPr>
          <w:color w:val="000000"/>
          <w:sz w:val="22"/>
          <w:lang w:eastAsia="en-GB"/>
        </w:rPr>
        <w:t xml:space="preserve">- Right to rectification: The Company must rectify or amend the personal data of the individual if requested because it is inaccurate or incomplete. This must be done without delay, and no later than one month. </w:t>
      </w:r>
    </w:p>
    <w:p w14:paraId="19373F8A" w14:textId="77777777" w:rsidR="007C24DF" w:rsidRPr="001F18BD" w:rsidRDefault="007C24DF" w:rsidP="007C24DF">
      <w:pPr>
        <w:autoSpaceDE w:val="0"/>
        <w:autoSpaceDN w:val="0"/>
        <w:adjustRightInd w:val="0"/>
        <w:rPr>
          <w:color w:val="000000"/>
          <w:sz w:val="22"/>
          <w:lang w:eastAsia="en-GB"/>
        </w:rPr>
      </w:pPr>
      <w:r w:rsidRPr="001F18BD">
        <w:rPr>
          <w:color w:val="000000"/>
          <w:sz w:val="22"/>
          <w:lang w:eastAsia="en-GB"/>
        </w:rPr>
        <w:t xml:space="preserve">- Right to erasure: Individuals have a right to have their data erased and for processing to cease. The User has the right to delete or remove individual personal data any time. The User can remove their data by deleting their profile in the Application. </w:t>
      </w:r>
    </w:p>
    <w:p w14:paraId="778D5D2F" w14:textId="77777777" w:rsidR="007C24DF" w:rsidRPr="001F18BD" w:rsidRDefault="007C24DF" w:rsidP="007C24DF">
      <w:pPr>
        <w:autoSpaceDE w:val="0"/>
        <w:autoSpaceDN w:val="0"/>
        <w:adjustRightInd w:val="0"/>
        <w:rPr>
          <w:color w:val="000000"/>
          <w:sz w:val="22"/>
          <w:lang w:eastAsia="en-GB"/>
        </w:rPr>
      </w:pPr>
      <w:r w:rsidRPr="001F18BD">
        <w:rPr>
          <w:color w:val="000000"/>
          <w:sz w:val="22"/>
          <w:lang w:eastAsia="en-GB"/>
        </w:rPr>
        <w:t xml:space="preserve">- Right to restrict processing: The Company must comply with any User request to restrict, block, or otherwise suppress the processing of personal. The Company is permitted to store personal data if it has been </w:t>
      </w:r>
      <w:proofErr w:type="gramStart"/>
      <w:r w:rsidRPr="001F18BD">
        <w:rPr>
          <w:color w:val="000000"/>
          <w:sz w:val="22"/>
          <w:lang w:eastAsia="en-GB"/>
        </w:rPr>
        <w:t>restricted, but</w:t>
      </w:r>
      <w:proofErr w:type="gramEnd"/>
      <w:r w:rsidRPr="001F18BD">
        <w:rPr>
          <w:color w:val="000000"/>
          <w:sz w:val="22"/>
          <w:lang w:eastAsia="en-GB"/>
        </w:rPr>
        <w:t xml:space="preserve"> not process it further. </w:t>
      </w:r>
    </w:p>
    <w:p w14:paraId="053CBBEE" w14:textId="77777777" w:rsidR="007C24DF" w:rsidRPr="001F18BD" w:rsidRDefault="007C24DF" w:rsidP="007C24DF">
      <w:pPr>
        <w:autoSpaceDE w:val="0"/>
        <w:autoSpaceDN w:val="0"/>
        <w:adjustRightInd w:val="0"/>
        <w:rPr>
          <w:color w:val="000000"/>
          <w:sz w:val="22"/>
          <w:lang w:eastAsia="en-GB"/>
        </w:rPr>
      </w:pPr>
      <w:r w:rsidRPr="001F18BD">
        <w:rPr>
          <w:color w:val="000000"/>
          <w:sz w:val="22"/>
          <w:lang w:eastAsia="en-GB"/>
        </w:rPr>
        <w:t xml:space="preserve">- Right to object: The Company respects the right of an individual to object to data processing based on legitimate interest or the performance of a public interest task. The Company respects the right of an individual to object to direct marketing, including profiling. </w:t>
      </w:r>
    </w:p>
    <w:p w14:paraId="060243A6" w14:textId="77777777" w:rsidR="007C24DF" w:rsidRPr="001F18BD" w:rsidRDefault="007C24DF" w:rsidP="007C24DF">
      <w:pPr>
        <w:autoSpaceDE w:val="0"/>
        <w:autoSpaceDN w:val="0"/>
        <w:adjustRightInd w:val="0"/>
        <w:rPr>
          <w:color w:val="000000"/>
          <w:sz w:val="22"/>
          <w:lang w:eastAsia="en-GB"/>
        </w:rPr>
      </w:pPr>
      <w:r w:rsidRPr="001F18BD">
        <w:rPr>
          <w:color w:val="000000"/>
          <w:sz w:val="22"/>
          <w:lang w:eastAsia="en-GB"/>
        </w:rPr>
        <w:t xml:space="preserve">To request access to your data please place your request in an email to dpo@peoplewith.com quoting ‘Right of Access’ in the email subject line. </w:t>
      </w:r>
    </w:p>
    <w:p w14:paraId="1FE9F4E6" w14:textId="77777777" w:rsidR="007C24DF" w:rsidRPr="001F18BD" w:rsidRDefault="007C24DF" w:rsidP="007C24DF">
      <w:pPr>
        <w:autoSpaceDE w:val="0"/>
        <w:autoSpaceDN w:val="0"/>
        <w:adjustRightInd w:val="0"/>
        <w:rPr>
          <w:color w:val="000000"/>
          <w:sz w:val="22"/>
          <w:lang w:eastAsia="en-GB"/>
        </w:rPr>
      </w:pPr>
    </w:p>
    <w:p w14:paraId="6D64DADE" w14:textId="77777777" w:rsidR="007C24DF" w:rsidRPr="001F18BD" w:rsidRDefault="007C24DF" w:rsidP="007C24DF">
      <w:pPr>
        <w:autoSpaceDE w:val="0"/>
        <w:autoSpaceDN w:val="0"/>
        <w:adjustRightInd w:val="0"/>
        <w:rPr>
          <w:color w:val="000000"/>
          <w:sz w:val="22"/>
          <w:lang w:eastAsia="en-GB"/>
        </w:rPr>
      </w:pPr>
      <w:r w:rsidRPr="001F18BD">
        <w:rPr>
          <w:b/>
          <w:bCs/>
          <w:color w:val="000000"/>
          <w:sz w:val="22"/>
          <w:lang w:eastAsia="en-GB"/>
        </w:rPr>
        <w:t xml:space="preserve">DATA RETENTION AND STORAGE </w:t>
      </w:r>
    </w:p>
    <w:p w14:paraId="512D6325" w14:textId="77777777" w:rsidR="007C24DF" w:rsidRPr="001F18BD" w:rsidRDefault="007C24DF" w:rsidP="007C24DF">
      <w:pPr>
        <w:autoSpaceDE w:val="0"/>
        <w:autoSpaceDN w:val="0"/>
        <w:adjustRightInd w:val="0"/>
        <w:rPr>
          <w:color w:val="000000"/>
          <w:sz w:val="22"/>
          <w:lang w:eastAsia="en-GB"/>
        </w:rPr>
      </w:pPr>
      <w:r w:rsidRPr="001F18BD">
        <w:rPr>
          <w:color w:val="000000"/>
          <w:sz w:val="22"/>
          <w:lang w:eastAsia="en-GB"/>
        </w:rPr>
        <w:t xml:space="preserve">The Company retains the data you the user input into the Application for the term and duration of use of the Application </w:t>
      </w:r>
      <w:proofErr w:type="gramStart"/>
      <w:r w:rsidRPr="001F18BD">
        <w:rPr>
          <w:color w:val="000000"/>
          <w:sz w:val="22"/>
          <w:lang w:eastAsia="en-GB"/>
        </w:rPr>
        <w:t>in order to</w:t>
      </w:r>
      <w:proofErr w:type="gramEnd"/>
      <w:r w:rsidRPr="001F18BD">
        <w:rPr>
          <w:color w:val="000000"/>
          <w:sz w:val="22"/>
          <w:lang w:eastAsia="en-GB"/>
        </w:rPr>
        <w:t xml:space="preserve"> ensure normal Application functionality. Upon termination of Application </w:t>
      </w:r>
      <w:proofErr w:type="gramStart"/>
      <w:r w:rsidRPr="001F18BD">
        <w:rPr>
          <w:color w:val="000000"/>
          <w:sz w:val="22"/>
          <w:lang w:eastAsia="en-GB"/>
        </w:rPr>
        <w:t>usage</w:t>
      </w:r>
      <w:proofErr w:type="gramEnd"/>
      <w:r w:rsidRPr="001F18BD">
        <w:rPr>
          <w:color w:val="000000"/>
          <w:sz w:val="22"/>
          <w:lang w:eastAsia="en-GB"/>
        </w:rPr>
        <w:t xml:space="preserve"> the Company will retain data for a period of two years unless specifically requested to erase the data under data protection laws. </w:t>
      </w:r>
    </w:p>
    <w:p w14:paraId="55415CE1" w14:textId="77777777" w:rsidR="007C24DF" w:rsidRPr="001F18BD" w:rsidRDefault="007C24DF" w:rsidP="007C24DF">
      <w:pPr>
        <w:autoSpaceDE w:val="0"/>
        <w:autoSpaceDN w:val="0"/>
        <w:adjustRightInd w:val="0"/>
        <w:rPr>
          <w:color w:val="000000"/>
          <w:sz w:val="22"/>
          <w:lang w:eastAsia="en-GB"/>
        </w:rPr>
      </w:pPr>
      <w:r w:rsidRPr="001F18BD">
        <w:rPr>
          <w:color w:val="000000"/>
          <w:sz w:val="22"/>
          <w:lang w:eastAsia="en-GB"/>
        </w:rPr>
        <w:t xml:space="preserve">On the event that you the user decide to delete your Account via the Application, systematic processes will permanently delete all data within </w:t>
      </w:r>
      <w:proofErr w:type="gramStart"/>
      <w:r w:rsidRPr="001F18BD">
        <w:rPr>
          <w:color w:val="000000"/>
          <w:sz w:val="22"/>
          <w:lang w:eastAsia="en-GB"/>
        </w:rPr>
        <w:t>forty eight</w:t>
      </w:r>
      <w:proofErr w:type="gramEnd"/>
      <w:r w:rsidRPr="001F18BD">
        <w:rPr>
          <w:color w:val="000000"/>
          <w:sz w:val="22"/>
          <w:lang w:eastAsia="en-GB"/>
        </w:rPr>
        <w:t xml:space="preserve"> hours. Deletion process cannot be reverse once implemented. </w:t>
      </w:r>
    </w:p>
    <w:p w14:paraId="479506CB" w14:textId="77777777" w:rsidR="007C24DF" w:rsidRPr="001F18BD" w:rsidRDefault="007C24DF" w:rsidP="007C24DF">
      <w:pPr>
        <w:autoSpaceDE w:val="0"/>
        <w:autoSpaceDN w:val="0"/>
        <w:adjustRightInd w:val="0"/>
        <w:rPr>
          <w:color w:val="000000"/>
          <w:sz w:val="22"/>
          <w:lang w:eastAsia="en-GB"/>
        </w:rPr>
      </w:pPr>
      <w:r w:rsidRPr="001F18BD">
        <w:rPr>
          <w:color w:val="000000"/>
          <w:sz w:val="22"/>
          <w:lang w:eastAsia="en-GB"/>
        </w:rPr>
        <w:t xml:space="preserve">The Company utilise ISO 27001 certified cloud computing platform Microsoft Azure as its cloud storage provide. Adequate organisational and technical safeguards are implemented to ensure data security. </w:t>
      </w:r>
    </w:p>
    <w:p w14:paraId="3B327888" w14:textId="77777777" w:rsidR="007C24DF" w:rsidRPr="001F18BD" w:rsidRDefault="007C24DF" w:rsidP="007C24DF">
      <w:pPr>
        <w:autoSpaceDE w:val="0"/>
        <w:autoSpaceDN w:val="0"/>
        <w:adjustRightInd w:val="0"/>
        <w:rPr>
          <w:color w:val="000000"/>
          <w:sz w:val="22"/>
          <w:lang w:eastAsia="en-GB"/>
        </w:rPr>
      </w:pPr>
      <w:r w:rsidRPr="001F18BD">
        <w:rPr>
          <w:color w:val="000000"/>
          <w:sz w:val="22"/>
          <w:lang w:eastAsia="en-GB"/>
        </w:rPr>
        <w:t xml:space="preserve">Data held by the Company is stored using secure data encryption when not being used by the Application. </w:t>
      </w:r>
    </w:p>
    <w:p w14:paraId="1A46CAA2" w14:textId="77777777" w:rsidR="007C24DF" w:rsidRPr="001F18BD" w:rsidRDefault="007C24DF" w:rsidP="007C24DF">
      <w:pPr>
        <w:autoSpaceDE w:val="0"/>
        <w:autoSpaceDN w:val="0"/>
        <w:adjustRightInd w:val="0"/>
        <w:rPr>
          <w:color w:val="000000"/>
          <w:sz w:val="22"/>
          <w:lang w:eastAsia="en-GB"/>
        </w:rPr>
      </w:pPr>
    </w:p>
    <w:p w14:paraId="28D8586F" w14:textId="77777777" w:rsidR="007C24DF" w:rsidRPr="001F18BD" w:rsidRDefault="007C24DF" w:rsidP="007C24DF">
      <w:pPr>
        <w:autoSpaceDE w:val="0"/>
        <w:autoSpaceDN w:val="0"/>
        <w:adjustRightInd w:val="0"/>
        <w:rPr>
          <w:color w:val="000000"/>
          <w:sz w:val="22"/>
          <w:lang w:eastAsia="en-GB"/>
        </w:rPr>
      </w:pPr>
      <w:r w:rsidRPr="001F18BD">
        <w:rPr>
          <w:b/>
          <w:bCs/>
          <w:color w:val="000000"/>
          <w:sz w:val="22"/>
          <w:lang w:eastAsia="en-GB"/>
        </w:rPr>
        <w:t xml:space="preserve">TERMINATION </w:t>
      </w:r>
    </w:p>
    <w:p w14:paraId="0EC55AEA" w14:textId="77777777" w:rsidR="007C24DF" w:rsidRPr="001F18BD" w:rsidRDefault="007C24DF" w:rsidP="007C24DF">
      <w:pPr>
        <w:autoSpaceDE w:val="0"/>
        <w:autoSpaceDN w:val="0"/>
        <w:adjustRightInd w:val="0"/>
        <w:spacing w:after="120"/>
        <w:rPr>
          <w:color w:val="000000"/>
          <w:sz w:val="22"/>
          <w:lang w:eastAsia="en-GB"/>
        </w:rPr>
      </w:pPr>
      <w:r w:rsidRPr="001F18BD">
        <w:rPr>
          <w:color w:val="000000"/>
          <w:sz w:val="22"/>
          <w:lang w:eastAsia="en-GB"/>
        </w:rPr>
        <w:t xml:space="preserve">The User is entitled to stop using the Application and to terminate their user agreement at any time, by deactivating their account via the Application. </w:t>
      </w:r>
    </w:p>
    <w:p w14:paraId="443D8C83" w14:textId="77777777" w:rsidR="007C24DF" w:rsidRPr="001F18BD" w:rsidRDefault="007C24DF" w:rsidP="007C24DF">
      <w:pPr>
        <w:autoSpaceDE w:val="0"/>
        <w:autoSpaceDN w:val="0"/>
        <w:adjustRightInd w:val="0"/>
        <w:spacing w:after="120"/>
        <w:rPr>
          <w:color w:val="000000"/>
          <w:sz w:val="22"/>
          <w:lang w:eastAsia="en-GB"/>
        </w:rPr>
      </w:pPr>
      <w:proofErr w:type="gramStart"/>
      <w:r w:rsidRPr="001F18BD">
        <w:rPr>
          <w:color w:val="000000"/>
          <w:sz w:val="22"/>
          <w:lang w:eastAsia="en-GB"/>
        </w:rPr>
        <w:t>In the event that</w:t>
      </w:r>
      <w:proofErr w:type="gramEnd"/>
      <w:r w:rsidRPr="001F18BD">
        <w:rPr>
          <w:color w:val="000000"/>
          <w:sz w:val="22"/>
          <w:lang w:eastAsia="en-GB"/>
        </w:rPr>
        <w:t xml:space="preserve"> a user feels that they can no longer agree to the Terms and Conditions of use for </w:t>
      </w:r>
      <w:proofErr w:type="spellStart"/>
      <w:r w:rsidRPr="001F18BD">
        <w:rPr>
          <w:color w:val="000000"/>
          <w:sz w:val="22"/>
          <w:lang w:eastAsia="en-GB"/>
        </w:rPr>
        <w:t>PeopleWith</w:t>
      </w:r>
      <w:proofErr w:type="spellEnd"/>
      <w:r w:rsidRPr="001F18BD">
        <w:rPr>
          <w:color w:val="000000"/>
          <w:sz w:val="22"/>
          <w:lang w:eastAsia="en-GB"/>
        </w:rPr>
        <w:t xml:space="preserve"> they must stop using the Application immediately. </w:t>
      </w:r>
    </w:p>
    <w:p w14:paraId="08445EB3" w14:textId="77777777" w:rsidR="007C24DF" w:rsidRPr="001F18BD" w:rsidRDefault="007C24DF" w:rsidP="007C24DF">
      <w:pPr>
        <w:autoSpaceDE w:val="0"/>
        <w:autoSpaceDN w:val="0"/>
        <w:adjustRightInd w:val="0"/>
        <w:spacing w:after="120"/>
        <w:rPr>
          <w:color w:val="000000"/>
          <w:sz w:val="22"/>
          <w:lang w:eastAsia="en-GB"/>
        </w:rPr>
      </w:pPr>
      <w:r w:rsidRPr="001F18BD">
        <w:rPr>
          <w:color w:val="000000"/>
          <w:sz w:val="22"/>
          <w:lang w:eastAsia="en-GB"/>
        </w:rPr>
        <w:lastRenderedPageBreak/>
        <w:t xml:space="preserve">The Society and/or </w:t>
      </w:r>
      <w:proofErr w:type="spellStart"/>
      <w:r w:rsidRPr="001F18BD">
        <w:rPr>
          <w:color w:val="000000"/>
          <w:sz w:val="22"/>
          <w:lang w:eastAsia="en-GB"/>
        </w:rPr>
        <w:t>PeopleWith</w:t>
      </w:r>
      <w:proofErr w:type="spellEnd"/>
      <w:r w:rsidRPr="001F18BD">
        <w:rPr>
          <w:color w:val="000000"/>
          <w:sz w:val="22"/>
          <w:lang w:eastAsia="en-GB"/>
        </w:rPr>
        <w:t xml:space="preserve"> have the right to terminate any user agreement by providing the user with two weeks’ notice by email. </w:t>
      </w:r>
    </w:p>
    <w:p w14:paraId="41F1BC17" w14:textId="77777777" w:rsidR="007C24DF" w:rsidRPr="001F18BD" w:rsidRDefault="007C24DF" w:rsidP="007C24DF">
      <w:pPr>
        <w:autoSpaceDE w:val="0"/>
        <w:autoSpaceDN w:val="0"/>
        <w:adjustRightInd w:val="0"/>
        <w:spacing w:after="120"/>
        <w:rPr>
          <w:color w:val="000000"/>
          <w:sz w:val="22"/>
          <w:lang w:eastAsia="en-GB"/>
        </w:rPr>
      </w:pPr>
      <w:r w:rsidRPr="001F18BD">
        <w:rPr>
          <w:color w:val="000000"/>
          <w:sz w:val="22"/>
          <w:lang w:eastAsia="en-GB"/>
        </w:rPr>
        <w:t xml:space="preserve">If a user deactivates their </w:t>
      </w:r>
      <w:proofErr w:type="gramStart"/>
      <w:r w:rsidRPr="001F18BD">
        <w:rPr>
          <w:color w:val="000000"/>
          <w:sz w:val="22"/>
          <w:lang w:eastAsia="en-GB"/>
        </w:rPr>
        <w:t>User</w:t>
      </w:r>
      <w:proofErr w:type="gramEnd"/>
      <w:r w:rsidRPr="001F18BD">
        <w:rPr>
          <w:color w:val="000000"/>
          <w:sz w:val="22"/>
          <w:lang w:eastAsia="en-GB"/>
        </w:rPr>
        <w:t xml:space="preserve"> account, or their right to access the Application is withdrawn, </w:t>
      </w:r>
      <w:proofErr w:type="spellStart"/>
      <w:r w:rsidRPr="001F18BD">
        <w:rPr>
          <w:color w:val="000000"/>
          <w:sz w:val="22"/>
          <w:lang w:eastAsia="en-GB"/>
        </w:rPr>
        <w:t>PeopleWith</w:t>
      </w:r>
      <w:proofErr w:type="spellEnd"/>
      <w:r w:rsidRPr="001F18BD">
        <w:rPr>
          <w:color w:val="000000"/>
          <w:sz w:val="22"/>
          <w:lang w:eastAsia="en-GB"/>
        </w:rPr>
        <w:t xml:space="preserve"> will delete any personal data stored about the user in accordance with the Privacy Policy. </w:t>
      </w:r>
    </w:p>
    <w:p w14:paraId="71C987A2" w14:textId="77777777" w:rsidR="007C24DF" w:rsidRPr="001F18BD" w:rsidRDefault="007C24DF" w:rsidP="007C24DF">
      <w:pPr>
        <w:autoSpaceDE w:val="0"/>
        <w:autoSpaceDN w:val="0"/>
        <w:adjustRightInd w:val="0"/>
        <w:rPr>
          <w:color w:val="000000"/>
          <w:sz w:val="22"/>
          <w:lang w:eastAsia="en-GB"/>
        </w:rPr>
      </w:pPr>
      <w:r w:rsidRPr="001F18BD">
        <w:rPr>
          <w:b/>
          <w:bCs/>
          <w:color w:val="000000"/>
          <w:sz w:val="22"/>
          <w:lang w:eastAsia="en-GB"/>
        </w:rPr>
        <w:t xml:space="preserve">MUTUAL INDEMNIFICATION </w:t>
      </w:r>
    </w:p>
    <w:p w14:paraId="5B65446A" w14:textId="77777777" w:rsidR="007C24DF" w:rsidRPr="001F18BD" w:rsidRDefault="007C24DF" w:rsidP="007C24DF">
      <w:pPr>
        <w:autoSpaceDE w:val="0"/>
        <w:autoSpaceDN w:val="0"/>
        <w:adjustRightInd w:val="0"/>
        <w:spacing w:after="120"/>
        <w:rPr>
          <w:color w:val="000000"/>
          <w:sz w:val="22"/>
          <w:lang w:eastAsia="en-GB"/>
        </w:rPr>
      </w:pPr>
      <w:r w:rsidRPr="001F18BD">
        <w:rPr>
          <w:color w:val="000000"/>
          <w:sz w:val="22"/>
          <w:lang w:eastAsia="en-GB"/>
        </w:rPr>
        <w:t xml:space="preserve">The </w:t>
      </w:r>
      <w:proofErr w:type="spellStart"/>
      <w:r w:rsidRPr="001F18BD">
        <w:rPr>
          <w:color w:val="000000"/>
          <w:sz w:val="22"/>
          <w:lang w:eastAsia="en-GB"/>
        </w:rPr>
        <w:t>PeopleWith</w:t>
      </w:r>
      <w:proofErr w:type="spellEnd"/>
      <w:r w:rsidRPr="001F18BD">
        <w:rPr>
          <w:color w:val="000000"/>
          <w:sz w:val="22"/>
          <w:lang w:eastAsia="en-GB"/>
        </w:rPr>
        <w:t xml:space="preserve"> Application is not a medical diagnosis tool, nor does </w:t>
      </w:r>
      <w:proofErr w:type="spellStart"/>
      <w:r w:rsidRPr="001F18BD">
        <w:rPr>
          <w:color w:val="000000"/>
          <w:sz w:val="22"/>
          <w:lang w:eastAsia="en-GB"/>
        </w:rPr>
        <w:t>PeopleWith</w:t>
      </w:r>
      <w:proofErr w:type="spellEnd"/>
      <w:r w:rsidRPr="001F18BD">
        <w:rPr>
          <w:color w:val="000000"/>
          <w:sz w:val="22"/>
          <w:lang w:eastAsia="en-GB"/>
        </w:rPr>
        <w:t xml:space="preserve"> claim that the Application should be used as a diagnostic tool. If any user has concerns regarding their health, or are worried about the progression of symptoms, they should seek professional medical advice. </w:t>
      </w:r>
    </w:p>
    <w:p w14:paraId="430D7C94" w14:textId="51505F70" w:rsidR="00F73501" w:rsidRPr="001F18BD" w:rsidRDefault="00F73501" w:rsidP="007C24DF">
      <w:pPr>
        <w:rPr>
          <w:b/>
          <w:sz w:val="22"/>
        </w:rPr>
      </w:pPr>
    </w:p>
    <w:sectPr w:rsidR="00F73501" w:rsidRPr="001F18BD" w:rsidSect="00226BE8">
      <w:headerReference w:type="even" r:id="rId11"/>
      <w:headerReference w:type="default" r:id="rId12"/>
      <w:footerReference w:type="even" r:id="rId13"/>
      <w:footerReference w:type="default" r:id="rId14"/>
      <w:headerReference w:type="first" r:id="rId15"/>
      <w:footerReference w:type="first" r:id="rId16"/>
      <w:pgSz w:w="11906" w:h="16838"/>
      <w:pgMar w:top="1440" w:right="1175" w:bottom="1129" w:left="1233" w:header="720" w:footer="3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97D83" w14:textId="77777777" w:rsidR="004A7F27" w:rsidRDefault="004A7F27" w:rsidP="00861F92">
      <w:r>
        <w:separator/>
      </w:r>
    </w:p>
    <w:p w14:paraId="02E0C8B6" w14:textId="77777777" w:rsidR="004A7F27" w:rsidRDefault="004A7F27" w:rsidP="00861F92"/>
  </w:endnote>
  <w:endnote w:type="continuationSeparator" w:id="0">
    <w:p w14:paraId="55134DD8" w14:textId="77777777" w:rsidR="004A7F27" w:rsidRDefault="004A7F27" w:rsidP="00861F92">
      <w:r>
        <w:continuationSeparator/>
      </w:r>
    </w:p>
    <w:p w14:paraId="609E4BEF" w14:textId="77777777" w:rsidR="004A7F27" w:rsidRDefault="004A7F27" w:rsidP="00861F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1865" w14:textId="77777777" w:rsidR="00145BC2" w:rsidRDefault="00145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00E24" w14:textId="77777777" w:rsidR="00145BC2" w:rsidRPr="00A55074" w:rsidRDefault="00145BC2" w:rsidP="00A550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4720C" w14:textId="77777777" w:rsidR="00145BC2" w:rsidRDefault="00145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4C00A" w14:textId="77777777" w:rsidR="004A7F27" w:rsidRDefault="004A7F27" w:rsidP="00861F92">
      <w:r>
        <w:separator/>
      </w:r>
    </w:p>
    <w:p w14:paraId="57B8137A" w14:textId="77777777" w:rsidR="004A7F27" w:rsidRDefault="004A7F27" w:rsidP="00861F92"/>
  </w:footnote>
  <w:footnote w:type="continuationSeparator" w:id="0">
    <w:p w14:paraId="0874CAA1" w14:textId="77777777" w:rsidR="004A7F27" w:rsidRDefault="004A7F27" w:rsidP="00861F92">
      <w:r>
        <w:continuationSeparator/>
      </w:r>
    </w:p>
    <w:p w14:paraId="038E32BF" w14:textId="77777777" w:rsidR="004A7F27" w:rsidRDefault="004A7F27" w:rsidP="00861F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AB1A6" w14:textId="77777777" w:rsidR="00145BC2" w:rsidRDefault="00145B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C88D1" w14:textId="77777777" w:rsidR="00145BC2" w:rsidRDefault="00145B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FD9E" w14:textId="77777777" w:rsidR="00145BC2" w:rsidRDefault="00145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3D6"/>
    <w:multiLevelType w:val="hybridMultilevel"/>
    <w:tmpl w:val="31C01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E36C0"/>
    <w:multiLevelType w:val="hybridMultilevel"/>
    <w:tmpl w:val="011E1A0E"/>
    <w:lvl w:ilvl="0" w:tplc="C50AB646">
      <w:start w:val="7"/>
      <w:numFmt w:val="decimal"/>
      <w:lvlText w:val="%1."/>
      <w:lvlJc w:val="left"/>
      <w:pPr>
        <w:ind w:left="360" w:hanging="360"/>
      </w:pPr>
      <w:rPr>
        <w:rFonts w:hint="default"/>
      </w:rPr>
    </w:lvl>
    <w:lvl w:ilvl="1" w:tplc="08090019" w:tentative="1">
      <w:start w:val="1"/>
      <w:numFmt w:val="lowerLetter"/>
      <w:lvlText w:val="%2."/>
      <w:lvlJc w:val="left"/>
      <w:pPr>
        <w:ind w:left="578" w:hanging="360"/>
      </w:pPr>
    </w:lvl>
    <w:lvl w:ilvl="2" w:tplc="0809001B" w:tentative="1">
      <w:start w:val="1"/>
      <w:numFmt w:val="lowerRoman"/>
      <w:lvlText w:val="%3."/>
      <w:lvlJc w:val="right"/>
      <w:pPr>
        <w:ind w:left="1298" w:hanging="180"/>
      </w:pPr>
    </w:lvl>
    <w:lvl w:ilvl="3" w:tplc="0809000F" w:tentative="1">
      <w:start w:val="1"/>
      <w:numFmt w:val="decimal"/>
      <w:lvlText w:val="%4."/>
      <w:lvlJc w:val="left"/>
      <w:pPr>
        <w:ind w:left="2018" w:hanging="360"/>
      </w:pPr>
    </w:lvl>
    <w:lvl w:ilvl="4" w:tplc="08090019" w:tentative="1">
      <w:start w:val="1"/>
      <w:numFmt w:val="lowerLetter"/>
      <w:lvlText w:val="%5."/>
      <w:lvlJc w:val="left"/>
      <w:pPr>
        <w:ind w:left="2738" w:hanging="360"/>
      </w:pPr>
    </w:lvl>
    <w:lvl w:ilvl="5" w:tplc="0809001B" w:tentative="1">
      <w:start w:val="1"/>
      <w:numFmt w:val="lowerRoman"/>
      <w:lvlText w:val="%6."/>
      <w:lvlJc w:val="right"/>
      <w:pPr>
        <w:ind w:left="3458" w:hanging="180"/>
      </w:pPr>
    </w:lvl>
    <w:lvl w:ilvl="6" w:tplc="0809000F" w:tentative="1">
      <w:start w:val="1"/>
      <w:numFmt w:val="decimal"/>
      <w:lvlText w:val="%7."/>
      <w:lvlJc w:val="left"/>
      <w:pPr>
        <w:ind w:left="4178" w:hanging="360"/>
      </w:pPr>
    </w:lvl>
    <w:lvl w:ilvl="7" w:tplc="08090019" w:tentative="1">
      <w:start w:val="1"/>
      <w:numFmt w:val="lowerLetter"/>
      <w:lvlText w:val="%8."/>
      <w:lvlJc w:val="left"/>
      <w:pPr>
        <w:ind w:left="4898" w:hanging="360"/>
      </w:pPr>
    </w:lvl>
    <w:lvl w:ilvl="8" w:tplc="0809001B" w:tentative="1">
      <w:start w:val="1"/>
      <w:numFmt w:val="lowerRoman"/>
      <w:lvlText w:val="%9."/>
      <w:lvlJc w:val="right"/>
      <w:pPr>
        <w:ind w:left="5618" w:hanging="180"/>
      </w:pPr>
    </w:lvl>
  </w:abstractNum>
  <w:abstractNum w:abstractNumId="2" w15:restartNumberingAfterBreak="0">
    <w:nsid w:val="153302CD"/>
    <w:multiLevelType w:val="hybridMultilevel"/>
    <w:tmpl w:val="4E28A8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6E7599"/>
    <w:multiLevelType w:val="hybridMultilevel"/>
    <w:tmpl w:val="9BDA7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32D03"/>
    <w:multiLevelType w:val="hybridMultilevel"/>
    <w:tmpl w:val="287C84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014A15"/>
    <w:multiLevelType w:val="hybridMultilevel"/>
    <w:tmpl w:val="88ACC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D04DAA"/>
    <w:multiLevelType w:val="hybridMultilevel"/>
    <w:tmpl w:val="74F43E9E"/>
    <w:lvl w:ilvl="0" w:tplc="08090011">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2C556BD5"/>
    <w:multiLevelType w:val="hybridMultilevel"/>
    <w:tmpl w:val="49443126"/>
    <w:lvl w:ilvl="0" w:tplc="E0F4A832">
      <w:start w:val="8"/>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1592E712">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1CE02FD0">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B02C041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BD143C86">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4B3818EE">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312138A">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81ABAEE">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B99C47CC">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F01776E"/>
    <w:multiLevelType w:val="hybridMultilevel"/>
    <w:tmpl w:val="5BBA6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5F2752"/>
    <w:multiLevelType w:val="hybridMultilevel"/>
    <w:tmpl w:val="6936C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2A6C6D"/>
    <w:multiLevelType w:val="singleLevel"/>
    <w:tmpl w:val="A43C07E0"/>
    <w:lvl w:ilvl="0">
      <w:start w:val="1"/>
      <w:numFmt w:val="upperLetter"/>
      <w:lvlText w:val="(%1)"/>
      <w:legacy w:legacy="1" w:legacySpace="0" w:legacyIndent="567"/>
      <w:lvlJc w:val="left"/>
      <w:pPr>
        <w:ind w:left="567" w:hanging="567"/>
      </w:pPr>
    </w:lvl>
  </w:abstractNum>
  <w:abstractNum w:abstractNumId="11" w15:restartNumberingAfterBreak="0">
    <w:nsid w:val="39536371"/>
    <w:multiLevelType w:val="hybridMultilevel"/>
    <w:tmpl w:val="01325BB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8E5372"/>
    <w:multiLevelType w:val="hybridMultilevel"/>
    <w:tmpl w:val="6666E1A6"/>
    <w:lvl w:ilvl="0" w:tplc="E892E8E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C340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121C39"/>
    <w:multiLevelType w:val="multilevel"/>
    <w:tmpl w:val="11F68056"/>
    <w:lvl w:ilvl="0">
      <w:start w:val="1"/>
      <w:numFmt w:val="none"/>
      <w:pStyle w:val="Body"/>
      <w:suff w:val="nothing"/>
      <w:lvlText w:val=""/>
      <w:lvlJc w:val="left"/>
      <w:pPr>
        <w:ind w:left="0" w:firstLine="0"/>
      </w:pPr>
      <w:rPr>
        <w:b w:val="0"/>
        <w:i w:val="0"/>
      </w:rPr>
    </w:lvl>
    <w:lvl w:ilvl="1">
      <w:start w:val="1"/>
      <w:numFmt w:val="lowerLetter"/>
      <w:pStyle w:val="aDefinition"/>
      <w:lvlText w:val="(%2)"/>
      <w:lvlJc w:val="left"/>
      <w:pPr>
        <w:tabs>
          <w:tab w:val="num" w:pos="851"/>
        </w:tabs>
        <w:ind w:left="851" w:hanging="851"/>
      </w:pPr>
    </w:lvl>
    <w:lvl w:ilvl="2">
      <w:start w:val="1"/>
      <w:numFmt w:val="lowerRoman"/>
      <w:pStyle w:val="iDefinition"/>
      <w:lvlText w:val="(%3)"/>
      <w:lvlJc w:val="left"/>
      <w:pPr>
        <w:tabs>
          <w:tab w:val="num" w:pos="1843"/>
        </w:tabs>
        <w:ind w:left="1843" w:hanging="992"/>
      </w:p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AFC6454"/>
    <w:multiLevelType w:val="hybridMultilevel"/>
    <w:tmpl w:val="71229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AB2BB4"/>
    <w:multiLevelType w:val="multilevel"/>
    <w:tmpl w:val="4EAA3B6A"/>
    <w:lvl w:ilvl="0">
      <w:start w:val="1"/>
      <w:numFmt w:val="decimal"/>
      <w:lvlText w:val="%1."/>
      <w:lvlJc w:val="left"/>
      <w:pPr>
        <w:ind w:left="360" w:hanging="360"/>
      </w:pPr>
    </w:lvl>
    <w:lvl w:ilvl="1">
      <w:start w:val="1"/>
      <w:numFmt w:val="decimal"/>
      <w:pStyle w:val="NormalNumbered"/>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CF108FB"/>
    <w:multiLevelType w:val="hybridMultilevel"/>
    <w:tmpl w:val="5414138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50F91713"/>
    <w:multiLevelType w:val="multilevel"/>
    <w:tmpl w:val="92A2C4C0"/>
    <w:lvl w:ilvl="0">
      <w:start w:val="1"/>
      <w:numFmt w:val="decimal"/>
      <w:pStyle w:val="Heading1"/>
      <w:lvlText w:val="%1."/>
      <w:lvlJc w:val="left"/>
      <w:pPr>
        <w:ind w:left="502"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16565B0"/>
    <w:multiLevelType w:val="hybridMultilevel"/>
    <w:tmpl w:val="B25E4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A84944"/>
    <w:multiLevelType w:val="hybridMultilevel"/>
    <w:tmpl w:val="0462A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653649"/>
    <w:multiLevelType w:val="hybridMultilevel"/>
    <w:tmpl w:val="7556F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B969D4"/>
    <w:multiLevelType w:val="hybridMultilevel"/>
    <w:tmpl w:val="71229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10247B"/>
    <w:multiLevelType w:val="hybridMultilevel"/>
    <w:tmpl w:val="6D2C9AF6"/>
    <w:lvl w:ilvl="0" w:tplc="0809000F">
      <w:start w:val="1"/>
      <w:numFmt w:val="decimal"/>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4" w15:restartNumberingAfterBreak="0">
    <w:nsid w:val="643A5577"/>
    <w:multiLevelType w:val="hybridMultilevel"/>
    <w:tmpl w:val="8B6416E0"/>
    <w:lvl w:ilvl="0" w:tplc="5B227E38">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47D4964"/>
    <w:multiLevelType w:val="hybridMultilevel"/>
    <w:tmpl w:val="ADD2D7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B62689"/>
    <w:multiLevelType w:val="hybridMultilevel"/>
    <w:tmpl w:val="37B80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B8140B"/>
    <w:multiLevelType w:val="hybridMultilevel"/>
    <w:tmpl w:val="255A4158"/>
    <w:lvl w:ilvl="0" w:tplc="1592E712">
      <w:start w:val="1"/>
      <w:numFmt w:val="lowerLetter"/>
      <w:lvlText w:val="%1."/>
      <w:lvlJc w:val="left"/>
      <w:pPr>
        <w:ind w:left="81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1174" w:hanging="360"/>
      </w:pPr>
    </w:lvl>
    <w:lvl w:ilvl="2" w:tplc="0809001B" w:tentative="1">
      <w:start w:val="1"/>
      <w:numFmt w:val="lowerRoman"/>
      <w:lvlText w:val="%3."/>
      <w:lvlJc w:val="right"/>
      <w:pPr>
        <w:ind w:left="1894" w:hanging="180"/>
      </w:pPr>
    </w:lvl>
    <w:lvl w:ilvl="3" w:tplc="0809000F" w:tentative="1">
      <w:start w:val="1"/>
      <w:numFmt w:val="decimal"/>
      <w:lvlText w:val="%4."/>
      <w:lvlJc w:val="left"/>
      <w:pPr>
        <w:ind w:left="2614" w:hanging="360"/>
      </w:pPr>
    </w:lvl>
    <w:lvl w:ilvl="4" w:tplc="08090019" w:tentative="1">
      <w:start w:val="1"/>
      <w:numFmt w:val="lowerLetter"/>
      <w:lvlText w:val="%5."/>
      <w:lvlJc w:val="left"/>
      <w:pPr>
        <w:ind w:left="3334" w:hanging="360"/>
      </w:pPr>
    </w:lvl>
    <w:lvl w:ilvl="5" w:tplc="0809001B" w:tentative="1">
      <w:start w:val="1"/>
      <w:numFmt w:val="lowerRoman"/>
      <w:lvlText w:val="%6."/>
      <w:lvlJc w:val="right"/>
      <w:pPr>
        <w:ind w:left="4054" w:hanging="180"/>
      </w:pPr>
    </w:lvl>
    <w:lvl w:ilvl="6" w:tplc="0809000F" w:tentative="1">
      <w:start w:val="1"/>
      <w:numFmt w:val="decimal"/>
      <w:lvlText w:val="%7."/>
      <w:lvlJc w:val="left"/>
      <w:pPr>
        <w:ind w:left="4774" w:hanging="360"/>
      </w:pPr>
    </w:lvl>
    <w:lvl w:ilvl="7" w:tplc="08090019" w:tentative="1">
      <w:start w:val="1"/>
      <w:numFmt w:val="lowerLetter"/>
      <w:lvlText w:val="%8."/>
      <w:lvlJc w:val="left"/>
      <w:pPr>
        <w:ind w:left="5494" w:hanging="360"/>
      </w:pPr>
    </w:lvl>
    <w:lvl w:ilvl="8" w:tplc="0809001B" w:tentative="1">
      <w:start w:val="1"/>
      <w:numFmt w:val="lowerRoman"/>
      <w:lvlText w:val="%9."/>
      <w:lvlJc w:val="right"/>
      <w:pPr>
        <w:ind w:left="6214" w:hanging="180"/>
      </w:pPr>
    </w:lvl>
  </w:abstractNum>
  <w:abstractNum w:abstractNumId="28" w15:restartNumberingAfterBreak="0">
    <w:nsid w:val="6F9D344C"/>
    <w:multiLevelType w:val="hybridMultilevel"/>
    <w:tmpl w:val="ED2C7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077C2C"/>
    <w:multiLevelType w:val="hybridMultilevel"/>
    <w:tmpl w:val="0F1E4A0A"/>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725E3F7C"/>
    <w:multiLevelType w:val="hybridMultilevel"/>
    <w:tmpl w:val="D6E00E60"/>
    <w:lvl w:ilvl="0" w:tplc="08090001">
      <w:start w:val="1"/>
      <w:numFmt w:val="bullet"/>
      <w:lvlText w:val=""/>
      <w:lvlJc w:val="left"/>
      <w:pPr>
        <w:ind w:left="4276" w:hanging="360"/>
      </w:pPr>
      <w:rPr>
        <w:rFonts w:ascii="Symbol" w:hAnsi="Symbol" w:hint="default"/>
        <w:color w:val="auto"/>
        <w:sz w:val="22"/>
      </w:rPr>
    </w:lvl>
    <w:lvl w:ilvl="1" w:tplc="08090003">
      <w:start w:val="1"/>
      <w:numFmt w:val="bullet"/>
      <w:lvlText w:val="o"/>
      <w:lvlJc w:val="left"/>
      <w:pPr>
        <w:ind w:left="4996" w:hanging="360"/>
      </w:pPr>
      <w:rPr>
        <w:rFonts w:ascii="Courier New" w:hAnsi="Courier New" w:cs="Courier New" w:hint="default"/>
      </w:rPr>
    </w:lvl>
    <w:lvl w:ilvl="2" w:tplc="08090005" w:tentative="1">
      <w:start w:val="1"/>
      <w:numFmt w:val="bullet"/>
      <w:lvlText w:val=""/>
      <w:lvlJc w:val="left"/>
      <w:pPr>
        <w:ind w:left="5716" w:hanging="360"/>
      </w:pPr>
      <w:rPr>
        <w:rFonts w:ascii="Wingdings" w:hAnsi="Wingdings" w:hint="default"/>
      </w:rPr>
    </w:lvl>
    <w:lvl w:ilvl="3" w:tplc="08090001" w:tentative="1">
      <w:start w:val="1"/>
      <w:numFmt w:val="bullet"/>
      <w:lvlText w:val=""/>
      <w:lvlJc w:val="left"/>
      <w:pPr>
        <w:ind w:left="6436" w:hanging="360"/>
      </w:pPr>
      <w:rPr>
        <w:rFonts w:ascii="Symbol" w:hAnsi="Symbol" w:hint="default"/>
      </w:rPr>
    </w:lvl>
    <w:lvl w:ilvl="4" w:tplc="08090003" w:tentative="1">
      <w:start w:val="1"/>
      <w:numFmt w:val="bullet"/>
      <w:lvlText w:val="o"/>
      <w:lvlJc w:val="left"/>
      <w:pPr>
        <w:ind w:left="7156" w:hanging="360"/>
      </w:pPr>
      <w:rPr>
        <w:rFonts w:ascii="Courier New" w:hAnsi="Courier New" w:cs="Courier New" w:hint="default"/>
      </w:rPr>
    </w:lvl>
    <w:lvl w:ilvl="5" w:tplc="08090005" w:tentative="1">
      <w:start w:val="1"/>
      <w:numFmt w:val="bullet"/>
      <w:lvlText w:val=""/>
      <w:lvlJc w:val="left"/>
      <w:pPr>
        <w:ind w:left="7876" w:hanging="360"/>
      </w:pPr>
      <w:rPr>
        <w:rFonts w:ascii="Wingdings" w:hAnsi="Wingdings" w:hint="default"/>
      </w:rPr>
    </w:lvl>
    <w:lvl w:ilvl="6" w:tplc="08090001" w:tentative="1">
      <w:start w:val="1"/>
      <w:numFmt w:val="bullet"/>
      <w:lvlText w:val=""/>
      <w:lvlJc w:val="left"/>
      <w:pPr>
        <w:ind w:left="8596" w:hanging="360"/>
      </w:pPr>
      <w:rPr>
        <w:rFonts w:ascii="Symbol" w:hAnsi="Symbol" w:hint="default"/>
      </w:rPr>
    </w:lvl>
    <w:lvl w:ilvl="7" w:tplc="08090003" w:tentative="1">
      <w:start w:val="1"/>
      <w:numFmt w:val="bullet"/>
      <w:lvlText w:val="o"/>
      <w:lvlJc w:val="left"/>
      <w:pPr>
        <w:ind w:left="9316" w:hanging="360"/>
      </w:pPr>
      <w:rPr>
        <w:rFonts w:ascii="Courier New" w:hAnsi="Courier New" w:cs="Courier New" w:hint="default"/>
      </w:rPr>
    </w:lvl>
    <w:lvl w:ilvl="8" w:tplc="08090005" w:tentative="1">
      <w:start w:val="1"/>
      <w:numFmt w:val="bullet"/>
      <w:lvlText w:val=""/>
      <w:lvlJc w:val="left"/>
      <w:pPr>
        <w:ind w:left="10036" w:hanging="360"/>
      </w:pPr>
      <w:rPr>
        <w:rFonts w:ascii="Wingdings" w:hAnsi="Wingdings" w:hint="default"/>
      </w:rPr>
    </w:lvl>
  </w:abstractNum>
  <w:abstractNum w:abstractNumId="31" w15:restartNumberingAfterBreak="0">
    <w:nsid w:val="77B955A9"/>
    <w:multiLevelType w:val="hybridMultilevel"/>
    <w:tmpl w:val="18027FE2"/>
    <w:lvl w:ilvl="0" w:tplc="A6BE55D0">
      <w:start w:val="1"/>
      <w:numFmt w:val="bullet"/>
      <w:lvlText w:val="-"/>
      <w:lvlJc w:val="left"/>
      <w:pPr>
        <w:tabs>
          <w:tab w:val="num" w:pos="720"/>
        </w:tabs>
        <w:ind w:left="720" w:hanging="360"/>
      </w:pPr>
      <w:rPr>
        <w:rFonts w:ascii="Times New Roman" w:hAnsi="Times New Roman" w:hint="default"/>
      </w:rPr>
    </w:lvl>
    <w:lvl w:ilvl="1" w:tplc="828A4896" w:tentative="1">
      <w:start w:val="1"/>
      <w:numFmt w:val="bullet"/>
      <w:lvlText w:val="-"/>
      <w:lvlJc w:val="left"/>
      <w:pPr>
        <w:tabs>
          <w:tab w:val="num" w:pos="1440"/>
        </w:tabs>
        <w:ind w:left="1440" w:hanging="360"/>
      </w:pPr>
      <w:rPr>
        <w:rFonts w:ascii="Times New Roman" w:hAnsi="Times New Roman" w:hint="default"/>
      </w:rPr>
    </w:lvl>
    <w:lvl w:ilvl="2" w:tplc="1F5A4476" w:tentative="1">
      <w:start w:val="1"/>
      <w:numFmt w:val="bullet"/>
      <w:lvlText w:val="-"/>
      <w:lvlJc w:val="left"/>
      <w:pPr>
        <w:tabs>
          <w:tab w:val="num" w:pos="2160"/>
        </w:tabs>
        <w:ind w:left="2160" w:hanging="360"/>
      </w:pPr>
      <w:rPr>
        <w:rFonts w:ascii="Times New Roman" w:hAnsi="Times New Roman" w:hint="default"/>
      </w:rPr>
    </w:lvl>
    <w:lvl w:ilvl="3" w:tplc="F9224BD4" w:tentative="1">
      <w:start w:val="1"/>
      <w:numFmt w:val="bullet"/>
      <w:lvlText w:val="-"/>
      <w:lvlJc w:val="left"/>
      <w:pPr>
        <w:tabs>
          <w:tab w:val="num" w:pos="2880"/>
        </w:tabs>
        <w:ind w:left="2880" w:hanging="360"/>
      </w:pPr>
      <w:rPr>
        <w:rFonts w:ascii="Times New Roman" w:hAnsi="Times New Roman" w:hint="default"/>
      </w:rPr>
    </w:lvl>
    <w:lvl w:ilvl="4" w:tplc="751424AA" w:tentative="1">
      <w:start w:val="1"/>
      <w:numFmt w:val="bullet"/>
      <w:lvlText w:val="-"/>
      <w:lvlJc w:val="left"/>
      <w:pPr>
        <w:tabs>
          <w:tab w:val="num" w:pos="3600"/>
        </w:tabs>
        <w:ind w:left="3600" w:hanging="360"/>
      </w:pPr>
      <w:rPr>
        <w:rFonts w:ascii="Times New Roman" w:hAnsi="Times New Roman" w:hint="default"/>
      </w:rPr>
    </w:lvl>
    <w:lvl w:ilvl="5" w:tplc="1406A026" w:tentative="1">
      <w:start w:val="1"/>
      <w:numFmt w:val="bullet"/>
      <w:lvlText w:val="-"/>
      <w:lvlJc w:val="left"/>
      <w:pPr>
        <w:tabs>
          <w:tab w:val="num" w:pos="4320"/>
        </w:tabs>
        <w:ind w:left="4320" w:hanging="360"/>
      </w:pPr>
      <w:rPr>
        <w:rFonts w:ascii="Times New Roman" w:hAnsi="Times New Roman" w:hint="default"/>
      </w:rPr>
    </w:lvl>
    <w:lvl w:ilvl="6" w:tplc="7A1059F0" w:tentative="1">
      <w:start w:val="1"/>
      <w:numFmt w:val="bullet"/>
      <w:lvlText w:val="-"/>
      <w:lvlJc w:val="left"/>
      <w:pPr>
        <w:tabs>
          <w:tab w:val="num" w:pos="5040"/>
        </w:tabs>
        <w:ind w:left="5040" w:hanging="360"/>
      </w:pPr>
      <w:rPr>
        <w:rFonts w:ascii="Times New Roman" w:hAnsi="Times New Roman" w:hint="default"/>
      </w:rPr>
    </w:lvl>
    <w:lvl w:ilvl="7" w:tplc="A3FC61F2" w:tentative="1">
      <w:start w:val="1"/>
      <w:numFmt w:val="bullet"/>
      <w:lvlText w:val="-"/>
      <w:lvlJc w:val="left"/>
      <w:pPr>
        <w:tabs>
          <w:tab w:val="num" w:pos="5760"/>
        </w:tabs>
        <w:ind w:left="5760" w:hanging="360"/>
      </w:pPr>
      <w:rPr>
        <w:rFonts w:ascii="Times New Roman" w:hAnsi="Times New Roman" w:hint="default"/>
      </w:rPr>
    </w:lvl>
    <w:lvl w:ilvl="8" w:tplc="E0222402"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80B1E81"/>
    <w:multiLevelType w:val="hybridMultilevel"/>
    <w:tmpl w:val="BFD4A0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427DD5"/>
    <w:multiLevelType w:val="singleLevel"/>
    <w:tmpl w:val="411E941C"/>
    <w:lvl w:ilvl="0">
      <w:start w:val="1"/>
      <w:numFmt w:val="decimal"/>
      <w:lvlText w:val="(%1)"/>
      <w:legacy w:legacy="1" w:legacySpace="0" w:legacyIndent="709"/>
      <w:lvlJc w:val="left"/>
      <w:pPr>
        <w:ind w:left="709" w:hanging="709"/>
      </w:pPr>
    </w:lvl>
  </w:abstractNum>
  <w:abstractNum w:abstractNumId="34" w15:restartNumberingAfterBreak="0">
    <w:nsid w:val="7ACD5C7E"/>
    <w:multiLevelType w:val="hybridMultilevel"/>
    <w:tmpl w:val="45647EFA"/>
    <w:lvl w:ilvl="0" w:tplc="C81C72DC">
      <w:start w:val="1"/>
      <w:numFmt w:val="bullet"/>
      <w:pStyle w:val="List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10053701">
    <w:abstractNumId w:val="15"/>
  </w:num>
  <w:num w:numId="2" w16cid:durableId="88625505">
    <w:abstractNumId w:val="22"/>
  </w:num>
  <w:num w:numId="3" w16cid:durableId="2058502307">
    <w:abstractNumId w:val="4"/>
  </w:num>
  <w:num w:numId="4" w16cid:durableId="131795383">
    <w:abstractNumId w:val="11"/>
  </w:num>
  <w:num w:numId="5" w16cid:durableId="315036453">
    <w:abstractNumId w:val="31"/>
  </w:num>
  <w:num w:numId="6" w16cid:durableId="578489822">
    <w:abstractNumId w:val="7"/>
  </w:num>
  <w:num w:numId="7" w16cid:durableId="90244372">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1360169">
    <w:abstractNumId w:val="27"/>
  </w:num>
  <w:num w:numId="9" w16cid:durableId="468017577">
    <w:abstractNumId w:val="29"/>
  </w:num>
  <w:num w:numId="10" w16cid:durableId="1524049318">
    <w:abstractNumId w:val="30"/>
  </w:num>
  <w:num w:numId="11" w16cid:durableId="2089032292">
    <w:abstractNumId w:val="34"/>
  </w:num>
  <w:num w:numId="12" w16cid:durableId="749349161">
    <w:abstractNumId w:val="19"/>
  </w:num>
  <w:num w:numId="13" w16cid:durableId="2018582239">
    <w:abstractNumId w:val="6"/>
  </w:num>
  <w:num w:numId="14" w16cid:durableId="882057081">
    <w:abstractNumId w:val="28"/>
  </w:num>
  <w:num w:numId="15" w16cid:durableId="742919192">
    <w:abstractNumId w:val="20"/>
  </w:num>
  <w:num w:numId="16" w16cid:durableId="1214468597">
    <w:abstractNumId w:val="3"/>
  </w:num>
  <w:num w:numId="17" w16cid:durableId="765347322">
    <w:abstractNumId w:val="26"/>
  </w:num>
  <w:num w:numId="18" w16cid:durableId="447433336">
    <w:abstractNumId w:val="0"/>
  </w:num>
  <w:num w:numId="19" w16cid:durableId="1068459604">
    <w:abstractNumId w:val="16"/>
  </w:num>
  <w:num w:numId="20" w16cid:durableId="1954167911">
    <w:abstractNumId w:val="5"/>
  </w:num>
  <w:num w:numId="21" w16cid:durableId="268589698">
    <w:abstractNumId w:val="18"/>
  </w:num>
  <w:num w:numId="22" w16cid:durableId="542210048">
    <w:abstractNumId w:val="13"/>
  </w:num>
  <w:num w:numId="23" w16cid:durableId="977959796">
    <w:abstractNumId w:val="16"/>
    <w:lvlOverride w:ilvl="0">
      <w:lvl w:ilvl="0">
        <w:start w:val="1"/>
        <w:numFmt w:val="decimal"/>
        <w:lvlText w:val="%1."/>
        <w:lvlJc w:val="left"/>
        <w:pPr>
          <w:ind w:left="360" w:hanging="360"/>
        </w:pPr>
        <w:rPr>
          <w:rFonts w:hint="default"/>
        </w:rPr>
      </w:lvl>
    </w:lvlOverride>
    <w:lvlOverride w:ilvl="1">
      <w:lvl w:ilvl="1">
        <w:start w:val="1"/>
        <w:numFmt w:val="decimal"/>
        <w:pStyle w:val="NormalNumbered"/>
        <w:lvlText w:val="%1.%2."/>
        <w:lvlJc w:val="left"/>
        <w:pPr>
          <w:ind w:left="1021" w:hanging="66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505562874">
    <w:abstractNumId w:val="9"/>
  </w:num>
  <w:num w:numId="25" w16cid:durableId="1941985407">
    <w:abstractNumId w:val="17"/>
  </w:num>
  <w:num w:numId="26" w16cid:durableId="1693921147">
    <w:abstractNumId w:val="33"/>
  </w:num>
  <w:num w:numId="27" w16cid:durableId="443040848">
    <w:abstractNumId w:val="10"/>
  </w:num>
  <w:num w:numId="28" w16cid:durableId="885291634">
    <w:abstractNumId w:val="8"/>
  </w:num>
  <w:num w:numId="29" w16cid:durableId="9260250">
    <w:abstractNumId w:val="32"/>
  </w:num>
  <w:num w:numId="30" w16cid:durableId="995305413">
    <w:abstractNumId w:val="24"/>
  </w:num>
  <w:num w:numId="31" w16cid:durableId="3436647">
    <w:abstractNumId w:val="12"/>
  </w:num>
  <w:num w:numId="32" w16cid:durableId="896479066">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58645816">
    <w:abstractNumId w:val="18"/>
  </w:num>
  <w:num w:numId="34" w16cid:durableId="918171880">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5093529">
    <w:abstractNumId w:val="23"/>
  </w:num>
  <w:num w:numId="36" w16cid:durableId="1516383320">
    <w:abstractNumId w:val="21"/>
  </w:num>
  <w:num w:numId="37" w16cid:durableId="89011902">
    <w:abstractNumId w:val="1"/>
  </w:num>
  <w:num w:numId="38" w16cid:durableId="512494873">
    <w:abstractNumId w:val="18"/>
  </w:num>
  <w:num w:numId="39" w16cid:durableId="20663736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62505016">
    <w:abstractNumId w:val="18"/>
  </w:num>
  <w:num w:numId="41" w16cid:durableId="1612862421">
    <w:abstractNumId w:val="18"/>
  </w:num>
  <w:num w:numId="42" w16cid:durableId="2071418133">
    <w:abstractNumId w:val="18"/>
  </w:num>
  <w:num w:numId="43" w16cid:durableId="118762252">
    <w:abstractNumId w:val="18"/>
  </w:num>
  <w:num w:numId="44" w16cid:durableId="1481269148">
    <w:abstractNumId w:val="2"/>
  </w:num>
  <w:num w:numId="45" w16cid:durableId="1315337559">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81B"/>
    <w:rsid w:val="000022F5"/>
    <w:rsid w:val="00023651"/>
    <w:rsid w:val="00024772"/>
    <w:rsid w:val="00040646"/>
    <w:rsid w:val="00041976"/>
    <w:rsid w:val="00041BA5"/>
    <w:rsid w:val="000465B4"/>
    <w:rsid w:val="00054D65"/>
    <w:rsid w:val="000643F2"/>
    <w:rsid w:val="000741AD"/>
    <w:rsid w:val="000757AE"/>
    <w:rsid w:val="0008022E"/>
    <w:rsid w:val="000821D8"/>
    <w:rsid w:val="000849EC"/>
    <w:rsid w:val="00087890"/>
    <w:rsid w:val="00091248"/>
    <w:rsid w:val="000A3A46"/>
    <w:rsid w:val="000B48E6"/>
    <w:rsid w:val="000B6136"/>
    <w:rsid w:val="000C1169"/>
    <w:rsid w:val="000D556B"/>
    <w:rsid w:val="000E0169"/>
    <w:rsid w:val="000E214D"/>
    <w:rsid w:val="000E490A"/>
    <w:rsid w:val="000F4E19"/>
    <w:rsid w:val="00104625"/>
    <w:rsid w:val="00116817"/>
    <w:rsid w:val="001239BC"/>
    <w:rsid w:val="00141DDB"/>
    <w:rsid w:val="0014313D"/>
    <w:rsid w:val="00145BC2"/>
    <w:rsid w:val="00162543"/>
    <w:rsid w:val="00163F42"/>
    <w:rsid w:val="001647D9"/>
    <w:rsid w:val="00166481"/>
    <w:rsid w:val="0018270E"/>
    <w:rsid w:val="00185CDE"/>
    <w:rsid w:val="001B4CEF"/>
    <w:rsid w:val="001B5C5D"/>
    <w:rsid w:val="001C0AEC"/>
    <w:rsid w:val="001E3762"/>
    <w:rsid w:val="001E6D12"/>
    <w:rsid w:val="001F18BD"/>
    <w:rsid w:val="001F1EEF"/>
    <w:rsid w:val="001F60CC"/>
    <w:rsid w:val="001F71AD"/>
    <w:rsid w:val="001F73D2"/>
    <w:rsid w:val="00207867"/>
    <w:rsid w:val="002103F6"/>
    <w:rsid w:val="00211F47"/>
    <w:rsid w:val="00226BE8"/>
    <w:rsid w:val="0022798A"/>
    <w:rsid w:val="002339BF"/>
    <w:rsid w:val="002474CD"/>
    <w:rsid w:val="00261D0A"/>
    <w:rsid w:val="00262C37"/>
    <w:rsid w:val="002745B7"/>
    <w:rsid w:val="002870F9"/>
    <w:rsid w:val="002A7DA1"/>
    <w:rsid w:val="002C0106"/>
    <w:rsid w:val="002C4420"/>
    <w:rsid w:val="002C615F"/>
    <w:rsid w:val="002E17CC"/>
    <w:rsid w:val="002E6D97"/>
    <w:rsid w:val="002F38A0"/>
    <w:rsid w:val="00302BBD"/>
    <w:rsid w:val="003079AB"/>
    <w:rsid w:val="00307AEA"/>
    <w:rsid w:val="00314BFB"/>
    <w:rsid w:val="0031706E"/>
    <w:rsid w:val="003219B4"/>
    <w:rsid w:val="00341D6A"/>
    <w:rsid w:val="00345247"/>
    <w:rsid w:val="00361F06"/>
    <w:rsid w:val="00366833"/>
    <w:rsid w:val="0037268F"/>
    <w:rsid w:val="00374DE2"/>
    <w:rsid w:val="003775DC"/>
    <w:rsid w:val="00380D7C"/>
    <w:rsid w:val="00384DC0"/>
    <w:rsid w:val="003962D4"/>
    <w:rsid w:val="003A525E"/>
    <w:rsid w:val="003A6116"/>
    <w:rsid w:val="003C15A1"/>
    <w:rsid w:val="003C65A0"/>
    <w:rsid w:val="003C71C7"/>
    <w:rsid w:val="003D2BC8"/>
    <w:rsid w:val="003D4CF2"/>
    <w:rsid w:val="003F184E"/>
    <w:rsid w:val="004000D6"/>
    <w:rsid w:val="00404E24"/>
    <w:rsid w:val="004100C2"/>
    <w:rsid w:val="004132C1"/>
    <w:rsid w:val="00414A5E"/>
    <w:rsid w:val="0041613E"/>
    <w:rsid w:val="00425953"/>
    <w:rsid w:val="004312FB"/>
    <w:rsid w:val="00437F54"/>
    <w:rsid w:val="00453141"/>
    <w:rsid w:val="004576E2"/>
    <w:rsid w:val="00460088"/>
    <w:rsid w:val="00463A98"/>
    <w:rsid w:val="00481E5A"/>
    <w:rsid w:val="004847DF"/>
    <w:rsid w:val="004A7F27"/>
    <w:rsid w:val="004B1BCA"/>
    <w:rsid w:val="004B7B14"/>
    <w:rsid w:val="004B7C16"/>
    <w:rsid w:val="004C2846"/>
    <w:rsid w:val="004C34C4"/>
    <w:rsid w:val="004C528C"/>
    <w:rsid w:val="004C7951"/>
    <w:rsid w:val="004D79FE"/>
    <w:rsid w:val="004F0777"/>
    <w:rsid w:val="005141A6"/>
    <w:rsid w:val="0053644E"/>
    <w:rsid w:val="005418F7"/>
    <w:rsid w:val="00542C73"/>
    <w:rsid w:val="00546EF7"/>
    <w:rsid w:val="00561BCD"/>
    <w:rsid w:val="0057328C"/>
    <w:rsid w:val="00573F09"/>
    <w:rsid w:val="00573FB0"/>
    <w:rsid w:val="00576FA1"/>
    <w:rsid w:val="00583C0F"/>
    <w:rsid w:val="00587E3D"/>
    <w:rsid w:val="00593E7E"/>
    <w:rsid w:val="005A61FB"/>
    <w:rsid w:val="005C09BA"/>
    <w:rsid w:val="005D74E9"/>
    <w:rsid w:val="005E5904"/>
    <w:rsid w:val="005E6EA8"/>
    <w:rsid w:val="005F0B81"/>
    <w:rsid w:val="005F486E"/>
    <w:rsid w:val="005F5424"/>
    <w:rsid w:val="00621BA1"/>
    <w:rsid w:val="00623A6B"/>
    <w:rsid w:val="00623FAC"/>
    <w:rsid w:val="00624732"/>
    <w:rsid w:val="00625C70"/>
    <w:rsid w:val="00626893"/>
    <w:rsid w:val="00630EA5"/>
    <w:rsid w:val="00640391"/>
    <w:rsid w:val="0064195F"/>
    <w:rsid w:val="0064594A"/>
    <w:rsid w:val="00645DE3"/>
    <w:rsid w:val="00651C0A"/>
    <w:rsid w:val="00654FCB"/>
    <w:rsid w:val="0066007C"/>
    <w:rsid w:val="006726D3"/>
    <w:rsid w:val="00687030"/>
    <w:rsid w:val="0069571F"/>
    <w:rsid w:val="006A026C"/>
    <w:rsid w:val="006A4154"/>
    <w:rsid w:val="006A67F9"/>
    <w:rsid w:val="006B3862"/>
    <w:rsid w:val="006B44A6"/>
    <w:rsid w:val="006C705B"/>
    <w:rsid w:val="006D45A6"/>
    <w:rsid w:val="006E049A"/>
    <w:rsid w:val="006E57B4"/>
    <w:rsid w:val="006F37C1"/>
    <w:rsid w:val="006F488C"/>
    <w:rsid w:val="00701426"/>
    <w:rsid w:val="0071713C"/>
    <w:rsid w:val="00717EC8"/>
    <w:rsid w:val="00721E2E"/>
    <w:rsid w:val="0072295E"/>
    <w:rsid w:val="00733ED8"/>
    <w:rsid w:val="00735974"/>
    <w:rsid w:val="00742693"/>
    <w:rsid w:val="00743F1C"/>
    <w:rsid w:val="00744821"/>
    <w:rsid w:val="007478CC"/>
    <w:rsid w:val="0075554A"/>
    <w:rsid w:val="00775721"/>
    <w:rsid w:val="0077578D"/>
    <w:rsid w:val="00777303"/>
    <w:rsid w:val="007778D8"/>
    <w:rsid w:val="007843DE"/>
    <w:rsid w:val="007866A8"/>
    <w:rsid w:val="00787CC1"/>
    <w:rsid w:val="007909CB"/>
    <w:rsid w:val="00792287"/>
    <w:rsid w:val="00792C7C"/>
    <w:rsid w:val="00797BAE"/>
    <w:rsid w:val="007B16C9"/>
    <w:rsid w:val="007B30FA"/>
    <w:rsid w:val="007C24DF"/>
    <w:rsid w:val="007E5116"/>
    <w:rsid w:val="007E58F4"/>
    <w:rsid w:val="007E790E"/>
    <w:rsid w:val="007F6358"/>
    <w:rsid w:val="007F7368"/>
    <w:rsid w:val="0080050F"/>
    <w:rsid w:val="00801235"/>
    <w:rsid w:val="00807C85"/>
    <w:rsid w:val="00815D08"/>
    <w:rsid w:val="00821386"/>
    <w:rsid w:val="0082163C"/>
    <w:rsid w:val="008227EE"/>
    <w:rsid w:val="00823CD9"/>
    <w:rsid w:val="00834049"/>
    <w:rsid w:val="0084440A"/>
    <w:rsid w:val="0084707B"/>
    <w:rsid w:val="00851319"/>
    <w:rsid w:val="00861F92"/>
    <w:rsid w:val="00862517"/>
    <w:rsid w:val="00865A9D"/>
    <w:rsid w:val="00873A0A"/>
    <w:rsid w:val="008758CA"/>
    <w:rsid w:val="0088237C"/>
    <w:rsid w:val="00884DEF"/>
    <w:rsid w:val="0089428F"/>
    <w:rsid w:val="008965EE"/>
    <w:rsid w:val="00897D6C"/>
    <w:rsid w:val="00897F8D"/>
    <w:rsid w:val="008A6650"/>
    <w:rsid w:val="008B0D70"/>
    <w:rsid w:val="008B0F3D"/>
    <w:rsid w:val="008B7060"/>
    <w:rsid w:val="008C588F"/>
    <w:rsid w:val="008C6C9B"/>
    <w:rsid w:val="008D1CC5"/>
    <w:rsid w:val="008D381D"/>
    <w:rsid w:val="008E075F"/>
    <w:rsid w:val="008E2C35"/>
    <w:rsid w:val="008E33E1"/>
    <w:rsid w:val="008E3E34"/>
    <w:rsid w:val="00910126"/>
    <w:rsid w:val="0091721A"/>
    <w:rsid w:val="009375ED"/>
    <w:rsid w:val="009479BD"/>
    <w:rsid w:val="0095087A"/>
    <w:rsid w:val="00951226"/>
    <w:rsid w:val="00956198"/>
    <w:rsid w:val="00967819"/>
    <w:rsid w:val="00970950"/>
    <w:rsid w:val="00971EF0"/>
    <w:rsid w:val="0097518D"/>
    <w:rsid w:val="00995054"/>
    <w:rsid w:val="00996684"/>
    <w:rsid w:val="009A72EC"/>
    <w:rsid w:val="009A7C57"/>
    <w:rsid w:val="009C31AF"/>
    <w:rsid w:val="009C686E"/>
    <w:rsid w:val="009D0768"/>
    <w:rsid w:val="009F29A1"/>
    <w:rsid w:val="00A13ED8"/>
    <w:rsid w:val="00A2748B"/>
    <w:rsid w:val="00A43E61"/>
    <w:rsid w:val="00A44B96"/>
    <w:rsid w:val="00A46842"/>
    <w:rsid w:val="00A53168"/>
    <w:rsid w:val="00A55074"/>
    <w:rsid w:val="00A66778"/>
    <w:rsid w:val="00A70CF9"/>
    <w:rsid w:val="00A84651"/>
    <w:rsid w:val="00A87A7E"/>
    <w:rsid w:val="00A90F7F"/>
    <w:rsid w:val="00A96794"/>
    <w:rsid w:val="00AA325F"/>
    <w:rsid w:val="00AB71B2"/>
    <w:rsid w:val="00AC0AE0"/>
    <w:rsid w:val="00AC450A"/>
    <w:rsid w:val="00AC5BFD"/>
    <w:rsid w:val="00AD6598"/>
    <w:rsid w:val="00AD66EA"/>
    <w:rsid w:val="00AE0D2C"/>
    <w:rsid w:val="00AE53F8"/>
    <w:rsid w:val="00AE5CF5"/>
    <w:rsid w:val="00AF3CEA"/>
    <w:rsid w:val="00AF74F0"/>
    <w:rsid w:val="00B067C2"/>
    <w:rsid w:val="00B222E8"/>
    <w:rsid w:val="00B268E2"/>
    <w:rsid w:val="00B31619"/>
    <w:rsid w:val="00B32714"/>
    <w:rsid w:val="00B3313F"/>
    <w:rsid w:val="00B4114A"/>
    <w:rsid w:val="00B4211A"/>
    <w:rsid w:val="00B42386"/>
    <w:rsid w:val="00B57480"/>
    <w:rsid w:val="00B65C8E"/>
    <w:rsid w:val="00B65EC8"/>
    <w:rsid w:val="00B74E3C"/>
    <w:rsid w:val="00B77E06"/>
    <w:rsid w:val="00B82AEC"/>
    <w:rsid w:val="00B9088D"/>
    <w:rsid w:val="00B92A47"/>
    <w:rsid w:val="00B96F47"/>
    <w:rsid w:val="00BA658F"/>
    <w:rsid w:val="00BB13C2"/>
    <w:rsid w:val="00BB7EDB"/>
    <w:rsid w:val="00BC1655"/>
    <w:rsid w:val="00BC38DC"/>
    <w:rsid w:val="00BC3D37"/>
    <w:rsid w:val="00BC52B0"/>
    <w:rsid w:val="00BD691C"/>
    <w:rsid w:val="00BD6CA2"/>
    <w:rsid w:val="00BE1121"/>
    <w:rsid w:val="00BF15D9"/>
    <w:rsid w:val="00C00FD8"/>
    <w:rsid w:val="00C029D3"/>
    <w:rsid w:val="00C03571"/>
    <w:rsid w:val="00C070D1"/>
    <w:rsid w:val="00C11DE0"/>
    <w:rsid w:val="00C1348D"/>
    <w:rsid w:val="00C17771"/>
    <w:rsid w:val="00C328E2"/>
    <w:rsid w:val="00C335C6"/>
    <w:rsid w:val="00C41478"/>
    <w:rsid w:val="00C42402"/>
    <w:rsid w:val="00C43EFA"/>
    <w:rsid w:val="00C51B31"/>
    <w:rsid w:val="00C54FEF"/>
    <w:rsid w:val="00C70FF9"/>
    <w:rsid w:val="00C75336"/>
    <w:rsid w:val="00C94248"/>
    <w:rsid w:val="00CA331C"/>
    <w:rsid w:val="00CA7B04"/>
    <w:rsid w:val="00CC39B7"/>
    <w:rsid w:val="00CC7DF6"/>
    <w:rsid w:val="00CD55E2"/>
    <w:rsid w:val="00CD64BD"/>
    <w:rsid w:val="00CE2348"/>
    <w:rsid w:val="00CE2F36"/>
    <w:rsid w:val="00CE3589"/>
    <w:rsid w:val="00CE61E9"/>
    <w:rsid w:val="00CF268A"/>
    <w:rsid w:val="00D01DD5"/>
    <w:rsid w:val="00D064FA"/>
    <w:rsid w:val="00D0664F"/>
    <w:rsid w:val="00D0754D"/>
    <w:rsid w:val="00D126D5"/>
    <w:rsid w:val="00D2062C"/>
    <w:rsid w:val="00D236C4"/>
    <w:rsid w:val="00D426E1"/>
    <w:rsid w:val="00D42FAF"/>
    <w:rsid w:val="00D50110"/>
    <w:rsid w:val="00D54A22"/>
    <w:rsid w:val="00D65DD8"/>
    <w:rsid w:val="00D66E03"/>
    <w:rsid w:val="00D713E2"/>
    <w:rsid w:val="00D73C4B"/>
    <w:rsid w:val="00D921C9"/>
    <w:rsid w:val="00D97A76"/>
    <w:rsid w:val="00DA0805"/>
    <w:rsid w:val="00DA7DEA"/>
    <w:rsid w:val="00DB1193"/>
    <w:rsid w:val="00DB4504"/>
    <w:rsid w:val="00DC48DE"/>
    <w:rsid w:val="00DD11CE"/>
    <w:rsid w:val="00DD1CC3"/>
    <w:rsid w:val="00DD3333"/>
    <w:rsid w:val="00DD50F0"/>
    <w:rsid w:val="00DD731B"/>
    <w:rsid w:val="00DF1A53"/>
    <w:rsid w:val="00DF3320"/>
    <w:rsid w:val="00DF75A0"/>
    <w:rsid w:val="00E0522E"/>
    <w:rsid w:val="00E11814"/>
    <w:rsid w:val="00E11BA0"/>
    <w:rsid w:val="00E139F2"/>
    <w:rsid w:val="00E219D5"/>
    <w:rsid w:val="00E22CFC"/>
    <w:rsid w:val="00E24FD7"/>
    <w:rsid w:val="00E349BA"/>
    <w:rsid w:val="00E429B0"/>
    <w:rsid w:val="00E456AA"/>
    <w:rsid w:val="00E572C3"/>
    <w:rsid w:val="00E579F5"/>
    <w:rsid w:val="00E6796C"/>
    <w:rsid w:val="00E7676A"/>
    <w:rsid w:val="00E85B5E"/>
    <w:rsid w:val="00E85D9B"/>
    <w:rsid w:val="00EA5131"/>
    <w:rsid w:val="00EB61E7"/>
    <w:rsid w:val="00EB7C1C"/>
    <w:rsid w:val="00EC191E"/>
    <w:rsid w:val="00EC481B"/>
    <w:rsid w:val="00ED4C82"/>
    <w:rsid w:val="00ED557E"/>
    <w:rsid w:val="00EE11D0"/>
    <w:rsid w:val="00EE5AEC"/>
    <w:rsid w:val="00EF6FA5"/>
    <w:rsid w:val="00F004C1"/>
    <w:rsid w:val="00F17CA9"/>
    <w:rsid w:val="00F238B3"/>
    <w:rsid w:val="00F267CA"/>
    <w:rsid w:val="00F309C9"/>
    <w:rsid w:val="00F46586"/>
    <w:rsid w:val="00F476EE"/>
    <w:rsid w:val="00F52C13"/>
    <w:rsid w:val="00F67737"/>
    <w:rsid w:val="00F67791"/>
    <w:rsid w:val="00F73501"/>
    <w:rsid w:val="00F82209"/>
    <w:rsid w:val="00F91B26"/>
    <w:rsid w:val="00F9264A"/>
    <w:rsid w:val="00F95560"/>
    <w:rsid w:val="00F95B98"/>
    <w:rsid w:val="00FA697B"/>
    <w:rsid w:val="00FB0C79"/>
    <w:rsid w:val="00FB0D5D"/>
    <w:rsid w:val="00FB3BD3"/>
    <w:rsid w:val="00FC2D6A"/>
    <w:rsid w:val="00FC410E"/>
    <w:rsid w:val="00FC7B43"/>
    <w:rsid w:val="00FD7B9E"/>
    <w:rsid w:val="00FE239D"/>
    <w:rsid w:val="00FF2D3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76B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1F92"/>
    <w:rPr>
      <w:rFonts w:asciiTheme="minorHAnsi" w:hAnsiTheme="minorHAnsi" w:cstheme="minorHAnsi"/>
      <w:sz w:val="24"/>
      <w:szCs w:val="22"/>
      <w:lang w:eastAsia="en-US"/>
    </w:rPr>
  </w:style>
  <w:style w:type="paragraph" w:styleId="Heading1">
    <w:name w:val="heading 1"/>
    <w:basedOn w:val="Normal"/>
    <w:next w:val="Normal"/>
    <w:qFormat/>
    <w:rsid w:val="003D2BC8"/>
    <w:pPr>
      <w:keepNext/>
      <w:numPr>
        <w:numId w:val="38"/>
      </w:numPr>
      <w:spacing w:before="240" w:after="60"/>
      <w:outlineLvl w:val="0"/>
    </w:pPr>
    <w:rPr>
      <w:b/>
      <w:bCs/>
      <w:kern w:val="32"/>
    </w:rPr>
  </w:style>
  <w:style w:type="paragraph" w:styleId="Heading2">
    <w:name w:val="heading 2"/>
    <w:basedOn w:val="Normal"/>
    <w:next w:val="Normal"/>
    <w:link w:val="Heading2Char"/>
    <w:uiPriority w:val="9"/>
    <w:unhideWhenUsed/>
    <w:qFormat/>
    <w:rsid w:val="00F46586"/>
    <w:pPr>
      <w:ind w:left="426"/>
      <w:outlineLvl w:val="1"/>
    </w:pPr>
    <w:rPr>
      <w:b/>
    </w:rPr>
  </w:style>
  <w:style w:type="paragraph" w:styleId="Heading3">
    <w:name w:val="heading 3"/>
    <w:basedOn w:val="Normal"/>
    <w:next w:val="Normal"/>
    <w:link w:val="Heading3Char"/>
    <w:uiPriority w:val="9"/>
    <w:unhideWhenUsed/>
    <w:rsid w:val="005364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color w:val="FF0000"/>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paragraph" w:styleId="ListParagraph">
    <w:name w:val="List Paragraph"/>
    <w:basedOn w:val="Normal"/>
    <w:uiPriority w:val="34"/>
    <w:qFormat/>
    <w:rsid w:val="005F0B81"/>
    <w:pPr>
      <w:ind w:left="720"/>
      <w:contextualSpacing/>
    </w:pPr>
  </w:style>
  <w:style w:type="paragraph" w:styleId="NormalWeb">
    <w:name w:val="Normal (Web)"/>
    <w:basedOn w:val="Normal"/>
    <w:uiPriority w:val="99"/>
    <w:unhideWhenUsed/>
    <w:rsid w:val="00A90F7F"/>
    <w:pPr>
      <w:spacing w:before="100" w:beforeAutospacing="1" w:after="100" w:afterAutospacing="1"/>
    </w:pPr>
  </w:style>
  <w:style w:type="character" w:styleId="Strong">
    <w:name w:val="Strong"/>
    <w:basedOn w:val="DefaultParagraphFont"/>
    <w:uiPriority w:val="22"/>
    <w:rsid w:val="00A90F7F"/>
    <w:rPr>
      <w:b/>
      <w:bCs/>
    </w:rPr>
  </w:style>
  <w:style w:type="table" w:styleId="TableGrid">
    <w:name w:val="Table Grid"/>
    <w:basedOn w:val="TableNormal"/>
    <w:uiPriority w:val="39"/>
    <w:rsid w:val="00B33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uiPriority w:val="99"/>
    <w:unhideWhenUsed/>
    <w:rsid w:val="00B3313F"/>
    <w:rPr>
      <w:rFonts w:ascii="Courier New" w:eastAsia="Times New Roman" w:hAnsi="Courier New" w:cs="Courier New"/>
      <w:sz w:val="20"/>
      <w:szCs w:val="20"/>
    </w:rPr>
  </w:style>
  <w:style w:type="character" w:styleId="Emphasis">
    <w:name w:val="Emphasis"/>
    <w:uiPriority w:val="20"/>
    <w:rsid w:val="00B3313F"/>
    <w:rPr>
      <w:i/>
      <w:iCs/>
    </w:rPr>
  </w:style>
  <w:style w:type="paragraph" w:customStyle="1" w:styleId="Style1">
    <w:name w:val="Style1"/>
    <w:basedOn w:val="Heading1"/>
    <w:link w:val="Style1Char"/>
    <w:rsid w:val="00B3313F"/>
    <w:pPr>
      <w:keepNext w:val="0"/>
      <w:spacing w:before="0" w:after="0" w:line="276" w:lineRule="auto"/>
    </w:pPr>
    <w:rPr>
      <w:rFonts w:ascii="Times New Roman" w:eastAsiaTheme="minorEastAsia" w:hAnsi="Times New Roman" w:cs="Times New Roman"/>
      <w:color w:val="365F91" w:themeColor="accent1" w:themeShade="BF"/>
      <w:kern w:val="36"/>
      <w:lang w:eastAsia="zh-CN"/>
    </w:rPr>
  </w:style>
  <w:style w:type="character" w:customStyle="1" w:styleId="Style1Char">
    <w:name w:val="Style1 Char"/>
    <w:basedOn w:val="DefaultParagraphFont"/>
    <w:link w:val="Style1"/>
    <w:rsid w:val="00B3313F"/>
    <w:rPr>
      <w:rFonts w:eastAsiaTheme="minorEastAsia"/>
      <w:b/>
      <w:bCs/>
      <w:color w:val="365F91" w:themeColor="accent1" w:themeShade="BF"/>
      <w:kern w:val="36"/>
      <w:sz w:val="24"/>
      <w:szCs w:val="22"/>
      <w:lang w:eastAsia="zh-CN"/>
    </w:rPr>
  </w:style>
  <w:style w:type="character" w:customStyle="1" w:styleId="UnresolvedMention1">
    <w:name w:val="Unresolved Mention1"/>
    <w:basedOn w:val="DefaultParagraphFont"/>
    <w:uiPriority w:val="99"/>
    <w:semiHidden/>
    <w:unhideWhenUsed/>
    <w:rsid w:val="00302BBD"/>
    <w:rPr>
      <w:color w:val="605E5C"/>
      <w:shd w:val="clear" w:color="auto" w:fill="E1DFDD"/>
    </w:rPr>
  </w:style>
  <w:style w:type="character" w:customStyle="1" w:styleId="UnresolvedMention2">
    <w:name w:val="Unresolved Mention2"/>
    <w:basedOn w:val="DefaultParagraphFont"/>
    <w:uiPriority w:val="99"/>
    <w:semiHidden/>
    <w:unhideWhenUsed/>
    <w:rsid w:val="00F82209"/>
    <w:rPr>
      <w:color w:val="605E5C"/>
      <w:shd w:val="clear" w:color="auto" w:fill="E1DFDD"/>
    </w:rPr>
  </w:style>
  <w:style w:type="character" w:styleId="FollowedHyperlink">
    <w:name w:val="FollowedHyperlink"/>
    <w:basedOn w:val="DefaultParagraphFont"/>
    <w:semiHidden/>
    <w:unhideWhenUsed/>
    <w:rsid w:val="00F82209"/>
    <w:rPr>
      <w:color w:val="800080" w:themeColor="followedHyperlink"/>
      <w:u w:val="single"/>
    </w:rPr>
  </w:style>
  <w:style w:type="character" w:customStyle="1" w:styleId="Heading2Char">
    <w:name w:val="Heading 2 Char"/>
    <w:basedOn w:val="DefaultParagraphFont"/>
    <w:link w:val="Heading2"/>
    <w:uiPriority w:val="9"/>
    <w:rsid w:val="00F46586"/>
    <w:rPr>
      <w:rFonts w:asciiTheme="minorHAnsi" w:hAnsiTheme="minorHAnsi" w:cstheme="minorHAnsi"/>
      <w:b/>
      <w:sz w:val="24"/>
      <w:szCs w:val="22"/>
      <w:lang w:eastAsia="en-US"/>
    </w:rPr>
  </w:style>
  <w:style w:type="character" w:customStyle="1" w:styleId="xxapple-converted-space">
    <w:name w:val="x_x_apple-converted-space"/>
    <w:basedOn w:val="DefaultParagraphFont"/>
    <w:rsid w:val="00384DC0"/>
  </w:style>
  <w:style w:type="character" w:customStyle="1" w:styleId="Heading3Char">
    <w:name w:val="Heading 3 Char"/>
    <w:basedOn w:val="DefaultParagraphFont"/>
    <w:link w:val="Heading3"/>
    <w:uiPriority w:val="9"/>
    <w:rsid w:val="0053644E"/>
    <w:rPr>
      <w:rFonts w:asciiTheme="majorHAnsi" w:eastAsiaTheme="majorEastAsia" w:hAnsiTheme="majorHAnsi" w:cstheme="majorBidi"/>
      <w:color w:val="243F60" w:themeColor="accent1" w:themeShade="7F"/>
      <w:sz w:val="24"/>
      <w:szCs w:val="24"/>
      <w:lang w:eastAsia="en-US"/>
    </w:rPr>
  </w:style>
  <w:style w:type="character" w:customStyle="1" w:styleId="BodyChar">
    <w:name w:val="Body Char"/>
    <w:link w:val="Body"/>
    <w:locked/>
    <w:rsid w:val="0053644E"/>
    <w:rPr>
      <w:rFonts w:ascii="Verdana" w:hAnsi="Verdana" w:cstheme="minorHAnsi"/>
    </w:rPr>
  </w:style>
  <w:style w:type="paragraph" w:customStyle="1" w:styleId="Body">
    <w:name w:val="Body"/>
    <w:basedOn w:val="Normal"/>
    <w:link w:val="BodyChar"/>
    <w:qFormat/>
    <w:rsid w:val="0053644E"/>
    <w:pPr>
      <w:numPr>
        <w:numId w:val="7"/>
      </w:numPr>
      <w:tabs>
        <w:tab w:val="left" w:pos="1843"/>
        <w:tab w:val="left" w:pos="3119"/>
        <w:tab w:val="left" w:pos="4253"/>
      </w:tabs>
      <w:spacing w:before="120" w:after="120" w:line="276" w:lineRule="auto"/>
    </w:pPr>
    <w:rPr>
      <w:rFonts w:ascii="Verdana" w:hAnsi="Verdana"/>
      <w:sz w:val="20"/>
      <w:szCs w:val="20"/>
      <w:lang w:eastAsia="en-GB"/>
    </w:rPr>
  </w:style>
  <w:style w:type="paragraph" w:customStyle="1" w:styleId="aDefinition">
    <w:name w:val="(a) Definition"/>
    <w:basedOn w:val="Body"/>
    <w:rsid w:val="0053644E"/>
    <w:pPr>
      <w:numPr>
        <w:ilvl w:val="1"/>
      </w:numPr>
      <w:tabs>
        <w:tab w:val="clear" w:pos="851"/>
        <w:tab w:val="clear" w:pos="1843"/>
        <w:tab w:val="clear" w:pos="3119"/>
        <w:tab w:val="clear" w:pos="4253"/>
        <w:tab w:val="num" w:pos="360"/>
        <w:tab w:val="num" w:pos="720"/>
      </w:tabs>
      <w:ind w:left="1080" w:hanging="360"/>
    </w:pPr>
  </w:style>
  <w:style w:type="paragraph" w:customStyle="1" w:styleId="iDefinition">
    <w:name w:val="(i) Definition"/>
    <w:basedOn w:val="Body"/>
    <w:rsid w:val="0053644E"/>
    <w:pPr>
      <w:numPr>
        <w:ilvl w:val="2"/>
      </w:numPr>
      <w:tabs>
        <w:tab w:val="clear" w:pos="1843"/>
        <w:tab w:val="clear" w:pos="3119"/>
        <w:tab w:val="clear" w:pos="4253"/>
        <w:tab w:val="num" w:pos="360"/>
        <w:tab w:val="num" w:pos="720"/>
        <w:tab w:val="num" w:pos="1440"/>
      </w:tabs>
      <w:ind w:left="1800" w:hanging="720"/>
    </w:pPr>
  </w:style>
  <w:style w:type="paragraph" w:customStyle="1" w:styleId="Bodyindent">
    <w:name w:val="Body indent"/>
    <w:basedOn w:val="Body"/>
    <w:link w:val="BodyindentChar"/>
    <w:qFormat/>
    <w:rsid w:val="00F46586"/>
    <w:pPr>
      <w:numPr>
        <w:numId w:val="0"/>
      </w:numPr>
      <w:spacing w:before="0" w:after="240" w:line="240" w:lineRule="auto"/>
      <w:ind w:left="426"/>
    </w:pPr>
    <w:rPr>
      <w:rFonts w:asciiTheme="minorHAnsi" w:hAnsiTheme="minorHAnsi"/>
      <w:sz w:val="24"/>
      <w:szCs w:val="24"/>
      <w:lang w:eastAsia="zh-CN"/>
    </w:rPr>
  </w:style>
  <w:style w:type="character" w:customStyle="1" w:styleId="BodyindentChar">
    <w:name w:val="Body indent Char"/>
    <w:basedOn w:val="BodyChar"/>
    <w:link w:val="Bodyindent"/>
    <w:rsid w:val="00F46586"/>
    <w:rPr>
      <w:rFonts w:asciiTheme="minorHAnsi" w:hAnsiTheme="minorHAnsi" w:cstheme="minorHAnsi"/>
      <w:sz w:val="24"/>
      <w:szCs w:val="24"/>
      <w:lang w:eastAsia="zh-CN"/>
    </w:rPr>
  </w:style>
  <w:style w:type="paragraph" w:customStyle="1" w:styleId="NormalNumbered">
    <w:name w:val="Normal Numbered"/>
    <w:basedOn w:val="Normal"/>
    <w:link w:val="NormalNumberedChar"/>
    <w:qFormat/>
    <w:rsid w:val="00861F92"/>
    <w:pPr>
      <w:numPr>
        <w:ilvl w:val="1"/>
        <w:numId w:val="19"/>
      </w:numPr>
      <w:spacing w:after="120"/>
    </w:pPr>
    <w:rPr>
      <w:rFonts w:eastAsia="Verdana" w:cs="Verdana"/>
      <w:color w:val="000000"/>
      <w:lang w:eastAsia="en-GB"/>
    </w:rPr>
  </w:style>
  <w:style w:type="character" w:customStyle="1" w:styleId="NormalNumberedChar">
    <w:name w:val="Normal Numbered Char"/>
    <w:basedOn w:val="DefaultParagraphFont"/>
    <w:link w:val="NormalNumbered"/>
    <w:rsid w:val="00861F92"/>
    <w:rPr>
      <w:rFonts w:asciiTheme="minorHAnsi" w:eastAsia="Verdana" w:hAnsiTheme="minorHAnsi" w:cs="Verdana"/>
      <w:color w:val="000000"/>
      <w:sz w:val="24"/>
      <w:szCs w:val="22"/>
    </w:rPr>
  </w:style>
  <w:style w:type="paragraph" w:customStyle="1" w:styleId="Default">
    <w:name w:val="Default"/>
    <w:rsid w:val="00807C85"/>
    <w:pPr>
      <w:autoSpaceDE w:val="0"/>
      <w:autoSpaceDN w:val="0"/>
      <w:adjustRightInd w:val="0"/>
    </w:pPr>
    <w:rPr>
      <w:rFonts w:ascii="Arial" w:eastAsia="SimSun" w:hAnsi="Arial" w:cs="Arial"/>
      <w:color w:val="000000"/>
      <w:sz w:val="24"/>
      <w:szCs w:val="24"/>
      <w:lang w:eastAsia="zh-CN"/>
    </w:rPr>
  </w:style>
  <w:style w:type="character" w:customStyle="1" w:styleId="apple-converted-space">
    <w:name w:val="apple-converted-space"/>
    <w:basedOn w:val="DefaultParagraphFont"/>
    <w:uiPriority w:val="99"/>
    <w:rsid w:val="00DA7DEA"/>
    <w:rPr>
      <w:rFonts w:cs="Times New Roman"/>
    </w:rPr>
  </w:style>
  <w:style w:type="paragraph" w:styleId="BodyTextIndent">
    <w:name w:val="Body Text Indent"/>
    <w:basedOn w:val="Normal"/>
    <w:link w:val="BodyTextIndentChar"/>
    <w:unhideWhenUsed/>
    <w:rsid w:val="00A46842"/>
    <w:pPr>
      <w:spacing w:after="120"/>
      <w:ind w:left="283"/>
    </w:pPr>
  </w:style>
  <w:style w:type="character" w:customStyle="1" w:styleId="BodyTextIndentChar">
    <w:name w:val="Body Text Indent Char"/>
    <w:basedOn w:val="DefaultParagraphFont"/>
    <w:link w:val="BodyTextIndent"/>
    <w:rsid w:val="00A46842"/>
    <w:rPr>
      <w:sz w:val="24"/>
      <w:szCs w:val="24"/>
      <w:lang w:eastAsia="en-US"/>
    </w:rPr>
  </w:style>
  <w:style w:type="paragraph" w:styleId="ListBullet">
    <w:name w:val="List Bullet"/>
    <w:basedOn w:val="Normal"/>
    <w:rsid w:val="00A46842"/>
    <w:pPr>
      <w:numPr>
        <w:numId w:val="11"/>
      </w:numPr>
      <w:spacing w:before="120"/>
    </w:pPr>
    <w:rPr>
      <w:rFonts w:ascii="Arial" w:eastAsia="Times" w:hAnsi="Arial"/>
      <w:sz w:val="20"/>
      <w:szCs w:val="20"/>
      <w:lang w:val="en-US"/>
    </w:rPr>
  </w:style>
  <w:style w:type="character" w:customStyle="1" w:styleId="CommentTextChar">
    <w:name w:val="Comment Text Char"/>
    <w:basedOn w:val="DefaultParagraphFont"/>
    <w:link w:val="CommentText"/>
    <w:uiPriority w:val="99"/>
    <w:semiHidden/>
    <w:rsid w:val="003079AB"/>
    <w:rPr>
      <w:sz w:val="24"/>
      <w:szCs w:val="24"/>
      <w:lang w:eastAsia="en-US"/>
    </w:rPr>
  </w:style>
  <w:style w:type="paragraph" w:styleId="Revision">
    <w:name w:val="Revision"/>
    <w:hidden/>
    <w:uiPriority w:val="99"/>
    <w:semiHidden/>
    <w:rsid w:val="00E572C3"/>
    <w:rPr>
      <w:sz w:val="24"/>
      <w:szCs w:val="24"/>
      <w:lang w:eastAsia="en-US"/>
    </w:rPr>
  </w:style>
  <w:style w:type="character" w:customStyle="1" w:styleId="UnresolvedMention3">
    <w:name w:val="Unresolved Mention3"/>
    <w:basedOn w:val="DefaultParagraphFont"/>
    <w:uiPriority w:val="99"/>
    <w:semiHidden/>
    <w:unhideWhenUsed/>
    <w:rsid w:val="00C03571"/>
    <w:rPr>
      <w:color w:val="605E5C"/>
      <w:shd w:val="clear" w:color="auto" w:fill="E1DFDD"/>
    </w:rPr>
  </w:style>
  <w:style w:type="paragraph" w:styleId="Title">
    <w:name w:val="Title"/>
    <w:basedOn w:val="Normal"/>
    <w:next w:val="Normal"/>
    <w:link w:val="TitleChar"/>
    <w:qFormat/>
    <w:rsid w:val="00861F92"/>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861F92"/>
    <w:rPr>
      <w:rFonts w:asciiTheme="minorHAnsi" w:eastAsiaTheme="majorEastAsia" w:hAnsiTheme="minorHAnsi" w:cstheme="majorBidi"/>
      <w:spacing w:val="-10"/>
      <w:kern w:val="28"/>
      <w:sz w:val="56"/>
      <w:szCs w:val="56"/>
      <w:lang w:eastAsia="en-US"/>
    </w:rPr>
  </w:style>
  <w:style w:type="paragraph" w:customStyle="1" w:styleId="BodyInd2">
    <w:name w:val="Body Ind 2"/>
    <w:basedOn w:val="Bodyindent"/>
    <w:link w:val="BodyInd2Char"/>
    <w:qFormat/>
    <w:rsid w:val="00EA5131"/>
    <w:pPr>
      <w:ind w:left="992"/>
    </w:pPr>
  </w:style>
  <w:style w:type="character" w:customStyle="1" w:styleId="BodyInd2Char">
    <w:name w:val="Body Ind 2 Char"/>
    <w:basedOn w:val="BodyindentChar"/>
    <w:link w:val="BodyInd2"/>
    <w:rsid w:val="00EA5131"/>
    <w:rPr>
      <w:rFonts w:asciiTheme="minorHAnsi" w:hAnsiTheme="minorHAnsi" w:cstheme="minorHAnsi"/>
      <w:sz w:val="24"/>
      <w:szCs w:val="24"/>
      <w:lang w:eastAsia="zh-CN"/>
    </w:rPr>
  </w:style>
  <w:style w:type="paragraph" w:customStyle="1" w:styleId="Body1">
    <w:name w:val="Body1"/>
    <w:basedOn w:val="Normal"/>
    <w:rsid w:val="00E579F5"/>
    <w:pPr>
      <w:spacing w:before="200" w:after="60" w:line="259" w:lineRule="auto"/>
      <w:ind w:left="714"/>
    </w:pPr>
    <w:rPr>
      <w:rFonts w:eastAsiaTheme="minorHAnsi" w:cstheme="minorBidi"/>
      <w:sz w:val="22"/>
    </w:rPr>
  </w:style>
  <w:style w:type="paragraph" w:customStyle="1" w:styleId="DocSpace">
    <w:name w:val="DocSpace"/>
    <w:basedOn w:val="Normal"/>
    <w:rsid w:val="00E579F5"/>
    <w:pPr>
      <w:spacing w:before="200" w:after="60" w:line="259" w:lineRule="auto"/>
    </w:pPr>
    <w:rPr>
      <w:rFonts w:eastAsia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8129">
      <w:bodyDiv w:val="1"/>
      <w:marLeft w:val="0"/>
      <w:marRight w:val="0"/>
      <w:marTop w:val="0"/>
      <w:marBottom w:val="0"/>
      <w:divBdr>
        <w:top w:val="none" w:sz="0" w:space="0" w:color="auto"/>
        <w:left w:val="none" w:sz="0" w:space="0" w:color="auto"/>
        <w:bottom w:val="none" w:sz="0" w:space="0" w:color="auto"/>
        <w:right w:val="none" w:sz="0" w:space="0" w:color="auto"/>
      </w:divBdr>
    </w:div>
    <w:div w:id="426465005">
      <w:bodyDiv w:val="1"/>
      <w:marLeft w:val="0"/>
      <w:marRight w:val="0"/>
      <w:marTop w:val="0"/>
      <w:marBottom w:val="0"/>
      <w:divBdr>
        <w:top w:val="none" w:sz="0" w:space="0" w:color="auto"/>
        <w:left w:val="none" w:sz="0" w:space="0" w:color="auto"/>
        <w:bottom w:val="none" w:sz="0" w:space="0" w:color="auto"/>
        <w:right w:val="none" w:sz="0" w:space="0" w:color="auto"/>
      </w:divBdr>
    </w:div>
    <w:div w:id="474765605">
      <w:bodyDiv w:val="1"/>
      <w:marLeft w:val="0"/>
      <w:marRight w:val="0"/>
      <w:marTop w:val="0"/>
      <w:marBottom w:val="0"/>
      <w:divBdr>
        <w:top w:val="none" w:sz="0" w:space="0" w:color="auto"/>
        <w:left w:val="none" w:sz="0" w:space="0" w:color="auto"/>
        <w:bottom w:val="none" w:sz="0" w:space="0" w:color="auto"/>
        <w:right w:val="none" w:sz="0" w:space="0" w:color="auto"/>
      </w:divBdr>
    </w:div>
    <w:div w:id="567039922">
      <w:bodyDiv w:val="1"/>
      <w:marLeft w:val="0"/>
      <w:marRight w:val="0"/>
      <w:marTop w:val="0"/>
      <w:marBottom w:val="0"/>
      <w:divBdr>
        <w:top w:val="none" w:sz="0" w:space="0" w:color="auto"/>
        <w:left w:val="none" w:sz="0" w:space="0" w:color="auto"/>
        <w:bottom w:val="none" w:sz="0" w:space="0" w:color="auto"/>
        <w:right w:val="none" w:sz="0" w:space="0" w:color="auto"/>
      </w:divBdr>
    </w:div>
    <w:div w:id="642849765">
      <w:bodyDiv w:val="1"/>
      <w:marLeft w:val="0"/>
      <w:marRight w:val="0"/>
      <w:marTop w:val="0"/>
      <w:marBottom w:val="0"/>
      <w:divBdr>
        <w:top w:val="none" w:sz="0" w:space="0" w:color="auto"/>
        <w:left w:val="none" w:sz="0" w:space="0" w:color="auto"/>
        <w:bottom w:val="none" w:sz="0" w:space="0" w:color="auto"/>
        <w:right w:val="none" w:sz="0" w:space="0" w:color="auto"/>
      </w:divBdr>
    </w:div>
    <w:div w:id="743987763">
      <w:bodyDiv w:val="1"/>
      <w:marLeft w:val="0"/>
      <w:marRight w:val="0"/>
      <w:marTop w:val="0"/>
      <w:marBottom w:val="0"/>
      <w:divBdr>
        <w:top w:val="none" w:sz="0" w:space="0" w:color="auto"/>
        <w:left w:val="none" w:sz="0" w:space="0" w:color="auto"/>
        <w:bottom w:val="none" w:sz="0" w:space="0" w:color="auto"/>
        <w:right w:val="none" w:sz="0" w:space="0" w:color="auto"/>
      </w:divBdr>
      <w:divsChild>
        <w:div w:id="563640466">
          <w:marLeft w:val="0"/>
          <w:marRight w:val="0"/>
          <w:marTop w:val="0"/>
          <w:marBottom w:val="384"/>
          <w:divBdr>
            <w:top w:val="none" w:sz="0" w:space="0" w:color="auto"/>
            <w:left w:val="none" w:sz="0" w:space="0" w:color="auto"/>
            <w:bottom w:val="none" w:sz="0" w:space="0" w:color="auto"/>
            <w:right w:val="none" w:sz="0" w:space="0" w:color="auto"/>
          </w:divBdr>
        </w:div>
      </w:divsChild>
    </w:div>
    <w:div w:id="1057317009">
      <w:bodyDiv w:val="1"/>
      <w:marLeft w:val="0"/>
      <w:marRight w:val="0"/>
      <w:marTop w:val="0"/>
      <w:marBottom w:val="0"/>
      <w:divBdr>
        <w:top w:val="none" w:sz="0" w:space="0" w:color="auto"/>
        <w:left w:val="none" w:sz="0" w:space="0" w:color="auto"/>
        <w:bottom w:val="none" w:sz="0" w:space="0" w:color="auto"/>
        <w:right w:val="none" w:sz="0" w:space="0" w:color="auto"/>
      </w:divBdr>
    </w:div>
    <w:div w:id="1339699527">
      <w:bodyDiv w:val="1"/>
      <w:marLeft w:val="0"/>
      <w:marRight w:val="0"/>
      <w:marTop w:val="0"/>
      <w:marBottom w:val="0"/>
      <w:divBdr>
        <w:top w:val="none" w:sz="0" w:space="0" w:color="auto"/>
        <w:left w:val="none" w:sz="0" w:space="0" w:color="auto"/>
        <w:bottom w:val="none" w:sz="0" w:space="0" w:color="auto"/>
        <w:right w:val="none" w:sz="0" w:space="0" w:color="auto"/>
      </w:divBdr>
    </w:div>
    <w:div w:id="1356928321">
      <w:bodyDiv w:val="1"/>
      <w:marLeft w:val="0"/>
      <w:marRight w:val="0"/>
      <w:marTop w:val="0"/>
      <w:marBottom w:val="0"/>
      <w:divBdr>
        <w:top w:val="none" w:sz="0" w:space="0" w:color="auto"/>
        <w:left w:val="none" w:sz="0" w:space="0" w:color="auto"/>
        <w:bottom w:val="none" w:sz="0" w:space="0" w:color="auto"/>
        <w:right w:val="none" w:sz="0" w:space="0" w:color="auto"/>
      </w:divBdr>
    </w:div>
    <w:div w:id="1424960756">
      <w:bodyDiv w:val="1"/>
      <w:marLeft w:val="0"/>
      <w:marRight w:val="0"/>
      <w:marTop w:val="0"/>
      <w:marBottom w:val="0"/>
      <w:divBdr>
        <w:top w:val="none" w:sz="0" w:space="0" w:color="auto"/>
        <w:left w:val="none" w:sz="0" w:space="0" w:color="auto"/>
        <w:bottom w:val="none" w:sz="0" w:space="0" w:color="auto"/>
        <w:right w:val="none" w:sz="0" w:space="0" w:color="auto"/>
      </w:divBdr>
    </w:div>
    <w:div w:id="212587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C35DB23541B34F90AC5E25ACB4E66D" ma:contentTypeVersion="15" ma:contentTypeDescription="Create a new document." ma:contentTypeScope="" ma:versionID="2574885e14ce51a23ead7d3b628a04e1">
  <xsd:schema xmlns:xsd="http://www.w3.org/2001/XMLSchema" xmlns:xs="http://www.w3.org/2001/XMLSchema" xmlns:p="http://schemas.microsoft.com/office/2006/metadata/properties" xmlns:ns2="7e94b59c-fdfe-4bd0-b6fe-a42f9a7c96a7" xmlns:ns3="f4619b57-16b3-4474-b0fd-9dc094b377ae" targetNamespace="http://schemas.microsoft.com/office/2006/metadata/properties" ma:root="true" ma:fieldsID="f58f4d824b1d2e83a9a4f4075492729c" ns2:_="" ns3:_="">
    <xsd:import namespace="7e94b59c-fdfe-4bd0-b6fe-a42f9a7c96a7"/>
    <xsd:import namespace="f4619b57-16b3-4474-b0fd-9dc094b377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4b59c-fdfe-4bd0-b6fe-a42f9a7c9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cd70b0-47cf-4632-8439-f8ed3b5afed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619b57-16b3-4474-b0fd-9dc094b377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f20552c-1037-425f-9e1e-6cb1f02d3d48}" ma:internalName="TaxCatchAll" ma:showField="CatchAllData" ma:web="f4619b57-16b3-4474-b0fd-9dc094b37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4619b57-16b3-4474-b0fd-9dc094b377ae" xsi:nil="true"/>
    <lcf76f155ced4ddcb4097134ff3c332f xmlns="7e94b59c-fdfe-4bd0-b6fe-a42f9a7c96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F02460-E6E6-49B8-9EB8-635FBF6FAC77}">
  <ds:schemaRefs>
    <ds:schemaRef ds:uri="http://schemas.openxmlformats.org/officeDocument/2006/bibliography"/>
  </ds:schemaRefs>
</ds:datastoreItem>
</file>

<file path=customXml/itemProps2.xml><?xml version="1.0" encoding="utf-8"?>
<ds:datastoreItem xmlns:ds="http://schemas.openxmlformats.org/officeDocument/2006/customXml" ds:itemID="{3B965DC8-12BF-43AE-A579-12F6DC8C9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4b59c-fdfe-4bd0-b6fe-a42f9a7c96a7"/>
    <ds:schemaRef ds:uri="f4619b57-16b3-4474-b0fd-9dc094b37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4B3A6D-0B92-4D93-ABFD-54C081F3AB36}">
  <ds:schemaRefs>
    <ds:schemaRef ds:uri="http://schemas.microsoft.com/sharepoint/v3/contenttype/forms"/>
  </ds:schemaRefs>
</ds:datastoreItem>
</file>

<file path=customXml/itemProps4.xml><?xml version="1.0" encoding="utf-8"?>
<ds:datastoreItem xmlns:ds="http://schemas.openxmlformats.org/officeDocument/2006/customXml" ds:itemID="{9F079CF2-C248-4D82-8D0E-8B3C72F84D97}">
  <ds:schemaRefs>
    <ds:schemaRef ds:uri="http://schemas.openxmlformats.org/package/2006/metadata/core-properties"/>
    <ds:schemaRef ds:uri="http://purl.org/dc/terms/"/>
    <ds:schemaRef ds:uri="http://purl.org/dc/dcmitype/"/>
    <ds:schemaRef ds:uri="http://purl.org/dc/elements/1.1/"/>
    <ds:schemaRef ds:uri="http://schemas.microsoft.com/office/2006/documentManagement/types"/>
    <ds:schemaRef ds:uri="http://www.w3.org/XML/1998/namespace"/>
    <ds:schemaRef ds:uri="f4619b57-16b3-4474-b0fd-9dc094b377ae"/>
    <ds:schemaRef ds:uri="http://schemas.microsoft.com/office/2006/metadata/properties"/>
    <ds:schemaRef ds:uri="http://schemas.microsoft.com/office/infopath/2007/PartnerControls"/>
    <ds:schemaRef ds:uri="7e94b59c-fdfe-4bd0-b6fe-a42f9a7c96a7"/>
  </ds:schemaRefs>
</ds:datastoreItem>
</file>

<file path=docMetadata/LabelInfo.xml><?xml version="1.0" encoding="utf-8"?>
<clbl:labelList xmlns:clbl="http://schemas.microsoft.com/office/2020/mipLabelMetadata">
  <clbl:label id="{955efbec-7f0a-46b6-bc2c-d235421cc151}" enabled="0" method="" siteId="{955efbec-7f0a-46b6-bc2c-d235421cc151}"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6136</Characters>
  <Application>Microsoft Office Word</Application>
  <DocSecurity>0</DocSecurity>
  <Lines>438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6913</CharactersWithSpaces>
  <SharedDoc>false</SharedDoc>
  <HLinks>
    <vt:vector size="18" baseType="variant">
      <vt:variant>
        <vt:i4>1245263</vt:i4>
      </vt:variant>
      <vt:variant>
        <vt:i4>6</vt:i4>
      </vt:variant>
      <vt:variant>
        <vt:i4>0</vt:i4>
      </vt:variant>
      <vt:variant>
        <vt:i4>5</vt:i4>
      </vt:variant>
      <vt:variant>
        <vt:lpwstr>http://www.gla.ac.uk/idsd</vt:lpwstr>
      </vt:variant>
      <vt:variant>
        <vt:lpwstr/>
      </vt:variant>
      <vt:variant>
        <vt:i4>7536758</vt:i4>
      </vt:variant>
      <vt:variant>
        <vt:i4>3</vt:i4>
      </vt:variant>
      <vt:variant>
        <vt:i4>0</vt:i4>
      </vt:variant>
      <vt:variant>
        <vt:i4>5</vt:i4>
      </vt:variant>
      <vt:variant>
        <vt:lpwstr>http://www.nesc.ac.uk/hub/projects</vt:lpwstr>
      </vt:variant>
      <vt:variant>
        <vt:lpwstr/>
      </vt:variant>
      <vt:variant>
        <vt:i4>2883616</vt:i4>
      </vt:variant>
      <vt:variant>
        <vt:i4>0</vt:i4>
      </vt:variant>
      <vt:variant>
        <vt:i4>0</vt:i4>
      </vt:variant>
      <vt:variant>
        <vt:i4>5</vt:i4>
      </vt:variant>
      <vt:variant>
        <vt:lpwstr>http://www.ukfederation.org.uk/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2025-11-26T14:56:00Z</dcterms:created>
  <dcterms:modified xsi:type="dcterms:W3CDTF">2025-11-26T14:56:00Z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0x01010029C35DB23541B34F90AC5E25ACB4E66D</vt:lpwstr>
  </property>
  <property fmtid="{D5CDD505-2E9C-101B-9397-08002B2CF9AE}" pid="3" name="GrammarlyDocumentId">
    <vt:lpwstr>c5b631f6-1c2f-4a10-9498-3d0565f18c0e</vt:lpwstr>
  </property>
  <property fmtid="{D5CDD505-2E9C-101B-9397-08002B2CF9AE}" pid="4" name="MediaServiceImageTags">
    <vt:lpwstr/>
  </property>
</Properties>
</file>